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1E3" w:rsidRPr="00781962" w:rsidRDefault="00895897" w:rsidP="009261E3">
      <w:pPr>
        <w:ind w:left="0" w:hanging="2"/>
        <w:jc w:val="right"/>
        <w:rPr>
          <w:iCs/>
        </w:rPr>
      </w:pPr>
      <w:r w:rsidRPr="00781962">
        <w:rPr>
          <w:iCs/>
        </w:rPr>
        <w:t>4. pielikums</w:t>
      </w:r>
    </w:p>
    <w:p w:rsidR="00781962" w:rsidRDefault="00895897" w:rsidP="00781962">
      <w:pPr>
        <w:spacing w:line="240" w:lineRule="auto"/>
        <w:ind w:left="0" w:hanging="2"/>
        <w:jc w:val="right"/>
        <w:rPr>
          <w:bCs/>
        </w:rPr>
      </w:pPr>
      <w:r w:rsidRPr="000D3F04">
        <w:rPr>
          <w:bCs/>
        </w:rPr>
        <w:t xml:space="preserve">Intelektuālā īpašuma </w:t>
      </w:r>
    </w:p>
    <w:p w:rsidR="00781962" w:rsidRPr="000D3F04" w:rsidRDefault="00895897" w:rsidP="00781962">
      <w:pPr>
        <w:spacing w:line="240" w:lineRule="auto"/>
        <w:ind w:left="0" w:hanging="2"/>
        <w:jc w:val="right"/>
        <w:rPr>
          <w:bCs/>
        </w:rPr>
      </w:pPr>
      <w:r w:rsidRPr="000D3F04">
        <w:rPr>
          <w:bCs/>
        </w:rPr>
        <w:t>“</w:t>
      </w:r>
      <w:r w:rsidRPr="000D3F04">
        <w:rPr>
          <w:bCs/>
          <w:shd w:val="clear" w:color="auto" w:fill="FFFFFF"/>
        </w:rPr>
        <w:t>Ierīce un metode kuņģa vēža noteikšanai, izvērtējot izelpu</w:t>
      </w:r>
      <w:r w:rsidRPr="000D3F04">
        <w:rPr>
          <w:bCs/>
        </w:rPr>
        <w:t>” izsoles noteikumiem</w:t>
      </w:r>
    </w:p>
    <w:p w:rsidR="009261E3" w:rsidRDefault="009261E3" w:rsidP="009261E3">
      <w:pPr>
        <w:tabs>
          <w:tab w:val="left" w:pos="938"/>
          <w:tab w:val="right" w:pos="8968"/>
        </w:tabs>
        <w:spacing w:line="240" w:lineRule="auto"/>
        <w:ind w:left="0" w:right="58" w:hanging="2"/>
        <w:jc w:val="right"/>
        <w:rPr>
          <w:i/>
        </w:rPr>
      </w:pPr>
    </w:p>
    <w:p w:rsidR="009261E3" w:rsidRPr="00597B69" w:rsidRDefault="00895897" w:rsidP="009261E3">
      <w:pPr>
        <w:tabs>
          <w:tab w:val="left" w:pos="938"/>
          <w:tab w:val="right" w:pos="8968"/>
        </w:tabs>
        <w:spacing w:line="240" w:lineRule="auto"/>
        <w:ind w:left="0" w:right="58" w:hanging="2"/>
        <w:jc w:val="right"/>
        <w:rPr>
          <w:i/>
        </w:rPr>
      </w:pPr>
      <w:r w:rsidRPr="00597B69">
        <w:rPr>
          <w:i/>
        </w:rPr>
        <w:t>Konfidencialitātes līguma projekts</w:t>
      </w:r>
    </w:p>
    <w:p w:rsidR="009261E3" w:rsidRPr="00597B69" w:rsidRDefault="009261E3" w:rsidP="009261E3">
      <w:pPr>
        <w:spacing w:line="240" w:lineRule="auto"/>
        <w:ind w:left="0" w:right="724" w:hanging="2"/>
        <w:jc w:val="center"/>
        <w:rPr>
          <w:i/>
        </w:rPr>
      </w:pPr>
    </w:p>
    <w:p w:rsidR="009261E3" w:rsidRPr="00597B69" w:rsidRDefault="009261E3" w:rsidP="009261E3">
      <w:pPr>
        <w:spacing w:line="240" w:lineRule="auto"/>
        <w:ind w:left="0" w:right="724" w:hanging="2"/>
        <w:jc w:val="center"/>
        <w:rPr>
          <w:i/>
        </w:rPr>
      </w:pPr>
    </w:p>
    <w:p w:rsidR="009261E3" w:rsidRPr="00597B69" w:rsidRDefault="00895897" w:rsidP="009261E3">
      <w:pPr>
        <w:spacing w:line="240" w:lineRule="auto"/>
        <w:ind w:left="1" w:right="724" w:hanging="3"/>
        <w:jc w:val="center"/>
        <w:rPr>
          <w:b/>
          <w:bCs/>
          <w:sz w:val="28"/>
          <w:szCs w:val="28"/>
        </w:rPr>
      </w:pPr>
      <w:bookmarkStart w:id="0" w:name="_GoBack"/>
      <w:r w:rsidRPr="00597B69">
        <w:rPr>
          <w:b/>
          <w:bCs/>
          <w:sz w:val="28"/>
          <w:szCs w:val="28"/>
        </w:rPr>
        <w:t>Konfidencialitātes līgums</w:t>
      </w:r>
    </w:p>
    <w:p w:rsidR="009261E3" w:rsidRPr="00597B69" w:rsidRDefault="009261E3" w:rsidP="009261E3">
      <w:pPr>
        <w:spacing w:line="240" w:lineRule="auto"/>
        <w:ind w:left="1" w:right="724" w:hanging="3"/>
        <w:jc w:val="center"/>
        <w:rPr>
          <w:b/>
          <w:bCs/>
          <w:sz w:val="28"/>
          <w:szCs w:val="28"/>
        </w:rPr>
      </w:pPr>
    </w:p>
    <w:bookmarkEnd w:id="0"/>
    <w:p w:rsidR="009261E3" w:rsidRPr="00597B69" w:rsidRDefault="00895897" w:rsidP="009261E3">
      <w:pPr>
        <w:spacing w:line="240" w:lineRule="auto"/>
        <w:ind w:left="0" w:right="724" w:hanging="2"/>
        <w:rPr>
          <w:b/>
          <w:bCs/>
          <w:sz w:val="28"/>
          <w:szCs w:val="28"/>
        </w:rPr>
      </w:pPr>
      <w:r w:rsidRPr="00597B69">
        <w:t>Rīgā</w:t>
      </w:r>
    </w:p>
    <w:p w:rsidR="009261E3" w:rsidRPr="00597B69" w:rsidRDefault="00895897" w:rsidP="009261E3">
      <w:pPr>
        <w:tabs>
          <w:tab w:val="left" w:pos="284"/>
          <w:tab w:val="center" w:pos="5102"/>
        </w:tabs>
        <w:spacing w:line="240" w:lineRule="auto"/>
        <w:ind w:left="0" w:hanging="2"/>
        <w:contextualSpacing/>
        <w:jc w:val="both"/>
        <w:rPr>
          <w:u w:val="single"/>
        </w:rPr>
      </w:pPr>
      <w:r w:rsidRPr="00597B69">
        <w:rPr>
          <w:i/>
        </w:rPr>
        <w:t>Datums norādīts dokumenta paraksta laika zīmogā</w:t>
      </w:r>
      <w:r w:rsidRPr="00597B69">
        <w:tab/>
      </w:r>
    </w:p>
    <w:p w:rsidR="009261E3" w:rsidRPr="00597B69" w:rsidRDefault="009261E3" w:rsidP="009261E3">
      <w:pPr>
        <w:tabs>
          <w:tab w:val="left" w:pos="284"/>
          <w:tab w:val="center" w:pos="5102"/>
        </w:tabs>
        <w:spacing w:line="240" w:lineRule="auto"/>
        <w:ind w:left="0" w:hanging="2"/>
        <w:contextualSpacing/>
        <w:jc w:val="both"/>
        <w:rPr>
          <w:u w:val="single"/>
        </w:rPr>
      </w:pPr>
    </w:p>
    <w:p w:rsidR="009261E3" w:rsidRPr="00597B69" w:rsidRDefault="009261E3" w:rsidP="009261E3">
      <w:pPr>
        <w:tabs>
          <w:tab w:val="left" w:pos="284"/>
          <w:tab w:val="center" w:pos="5102"/>
        </w:tabs>
        <w:spacing w:line="240" w:lineRule="auto"/>
        <w:ind w:left="0" w:hanging="2"/>
        <w:contextualSpacing/>
        <w:jc w:val="both"/>
        <w:rPr>
          <w:u w:val="single"/>
        </w:rPr>
      </w:pPr>
    </w:p>
    <w:p w:rsidR="009261E3" w:rsidRPr="00597B69" w:rsidRDefault="00895897" w:rsidP="009261E3">
      <w:pPr>
        <w:tabs>
          <w:tab w:val="left" w:pos="284"/>
          <w:tab w:val="center" w:pos="5102"/>
        </w:tabs>
        <w:spacing w:line="240" w:lineRule="auto"/>
        <w:ind w:left="0" w:hanging="2"/>
        <w:contextualSpacing/>
        <w:jc w:val="both"/>
        <w:rPr>
          <w:u w:val="single"/>
        </w:rPr>
      </w:pPr>
      <w:r w:rsidRPr="00597B69">
        <w:rPr>
          <w:b/>
          <w:bCs/>
        </w:rPr>
        <w:t>Latvijas Universitāte</w:t>
      </w:r>
      <w:r w:rsidRPr="00597B69">
        <w:t xml:space="preserve">, reģistrācijas Nr. 90000076669, </w:t>
      </w:r>
      <w:r>
        <w:rPr>
          <w:color w:val="1B1B1B"/>
          <w:shd w:val="clear" w:color="auto" w:fill="FFFFFF"/>
        </w:rPr>
        <w:t>izglītības iestādes</w:t>
      </w:r>
      <w:r w:rsidRPr="00597B69">
        <w:rPr>
          <w:color w:val="1B1B1B"/>
          <w:shd w:val="clear" w:color="auto" w:fill="FFFFFF"/>
        </w:rPr>
        <w:t xml:space="preserve"> </w:t>
      </w:r>
      <w:r w:rsidRPr="00597B69">
        <w:t>reģistrācijas Nr. 3391000218, juridiskā adrese: Raiņa bulvāris 19, Rīga, LV</w:t>
      </w:r>
      <w:r w:rsidRPr="00597B69">
        <w:noBreakHyphen/>
        <w:t xml:space="preserve">1586 (turpmāk – Informācijas sniedzējs), tās rektora Indriķa Muižnieka personā, kurš rīkojas saskaņā ar Latvijas Universitātes Satversmi, no vienas puses, un </w:t>
      </w:r>
    </w:p>
    <w:p w:rsidR="009261E3" w:rsidRPr="00597B69" w:rsidRDefault="00895897" w:rsidP="009261E3">
      <w:pPr>
        <w:spacing w:line="240" w:lineRule="auto"/>
        <w:ind w:left="0" w:right="43" w:hanging="2"/>
        <w:jc w:val="both"/>
      </w:pPr>
      <w:r w:rsidRPr="00597B69">
        <w:rPr>
          <w:b/>
        </w:rPr>
        <w:t>Fiziskas vai juridiskas personas rekvizīti</w:t>
      </w:r>
      <w:r w:rsidRPr="00597B69">
        <w:t xml:space="preserve">, </w:t>
      </w:r>
      <w:r>
        <w:t>personas kods/</w:t>
      </w:r>
      <w:r w:rsidRPr="00597B69">
        <w:t xml:space="preserve">reģistrācijas numurs __________, juridiskā adrese: __________, tās ____________________________ personā, kurš rīkojas uz __________ pamata (turpmāk – Informācijas saņēmējs), no otras puses, turpmāk kopā vai atsevišķi – Puse/Puses, noslēdz šādu līgumu (turpmāk – Līgums):      </w:t>
      </w:r>
    </w:p>
    <w:p w:rsidR="009261E3" w:rsidRPr="00597B69" w:rsidRDefault="009261E3" w:rsidP="009261E3">
      <w:pPr>
        <w:tabs>
          <w:tab w:val="left" w:pos="567"/>
        </w:tabs>
        <w:spacing w:line="240" w:lineRule="auto"/>
        <w:ind w:left="0" w:right="100" w:hanging="2"/>
        <w:jc w:val="both"/>
      </w:pPr>
    </w:p>
    <w:p w:rsidR="009261E3" w:rsidRPr="00CF615E" w:rsidRDefault="00895897" w:rsidP="009261E3">
      <w:pPr>
        <w:tabs>
          <w:tab w:val="left" w:pos="567"/>
        </w:tabs>
        <w:spacing w:line="240" w:lineRule="auto"/>
        <w:ind w:left="0" w:right="100" w:hanging="2"/>
        <w:jc w:val="both"/>
      </w:pPr>
      <w:r w:rsidRPr="00CF615E">
        <w:rPr>
          <w:bCs/>
        </w:rPr>
        <w:t xml:space="preserve">1. </w:t>
      </w:r>
      <w:r w:rsidRPr="00CF615E">
        <w:t>Līgums noslēgts Informācijas sniedzēja īstenotās intelektuālā īpašuma izsoles Nr. 2/LU/2023 “</w:t>
      </w:r>
      <w:r w:rsidRPr="00CF615E">
        <w:rPr>
          <w:shd w:val="clear" w:color="auto" w:fill="FFFFFF"/>
        </w:rPr>
        <w:t>Ierīce un metode kuņģa vēža noteikšanai, izvērtējot izelpu</w:t>
      </w:r>
      <w:r w:rsidRPr="00CF615E">
        <w:t>” (turpmāk – Izsole) ietvaros.</w:t>
      </w:r>
    </w:p>
    <w:p w:rsidR="009261E3" w:rsidRPr="00597B69" w:rsidRDefault="00895897" w:rsidP="009261E3">
      <w:pPr>
        <w:tabs>
          <w:tab w:val="left" w:pos="567"/>
        </w:tabs>
        <w:spacing w:line="240" w:lineRule="auto"/>
        <w:ind w:left="0" w:right="100" w:hanging="2"/>
        <w:jc w:val="both"/>
        <w:rPr>
          <w:bCs/>
        </w:rPr>
      </w:pPr>
      <w:r w:rsidRPr="00CF615E">
        <w:t>2. Līguma izpratnē konfidenciāla informācija ir jebkura un jebkāda Informācijas sniedzējam piederoša</w:t>
      </w:r>
      <w:r w:rsidRPr="00597B69">
        <w:t xml:space="preserve"> vai tā lietošanā vai rīcībā esoša informācija saistībā ar izgudrojumu “Ierīce un metode kuņģa vēža noteikšanai testa pacientam, izvērtējot izelpu”, kas nonāk Informācijas saņēmēja rīcībā saistībā ar Izsoli, t.sk.</w:t>
      </w:r>
      <w:bookmarkStart w:id="1" w:name="_Hlk73437609"/>
      <w:bookmarkEnd w:id="1"/>
      <w:r w:rsidRPr="00597B69">
        <w:t xml:space="preserve"> starptautiskā patenta pieteikuma Nr. PCT/LV2021/050006 “</w:t>
      </w:r>
      <w:r w:rsidRPr="00773F96">
        <w:rPr>
          <w:lang w:val="en-US"/>
        </w:rPr>
        <w:t>A device and a method for detection of gastric cancer through exhaled breath in a test subject</w:t>
      </w:r>
      <w:r w:rsidRPr="00597B69">
        <w:t xml:space="preserve">” apraksts, izstrādes (tehnoloģijas) apraksts, tehniskā dokumentācija, testēšanas pārskati un cita pamatojošā dokumentācija. </w:t>
      </w:r>
    </w:p>
    <w:p w:rsidR="009261E3" w:rsidRPr="00597B69" w:rsidRDefault="00895897" w:rsidP="009261E3">
      <w:pPr>
        <w:tabs>
          <w:tab w:val="left" w:pos="567"/>
        </w:tabs>
        <w:spacing w:line="240" w:lineRule="auto"/>
        <w:ind w:left="0" w:right="100" w:hanging="2"/>
        <w:jc w:val="both"/>
      </w:pPr>
      <w:r w:rsidRPr="00597B69">
        <w:t>3. Šaubu gadījumā par konkrētu informācijas elementu, daļu vai fragmentu atbilstību Konfidenciālas informācijas vai vispārpieejamas informācijas statusam Informācijas saņēmējs interpretē konkrēto informāciju kā konfidenciālu informāciju un nepieciešamības gadījumā precizē tās statusu pie Informācijas sniedzēja.</w:t>
      </w:r>
    </w:p>
    <w:p w:rsidR="009261E3" w:rsidRPr="00597B69" w:rsidRDefault="00895897" w:rsidP="009261E3">
      <w:pPr>
        <w:tabs>
          <w:tab w:val="left" w:pos="567"/>
        </w:tabs>
        <w:spacing w:line="240" w:lineRule="auto"/>
        <w:ind w:left="0" w:right="100" w:hanging="2"/>
        <w:jc w:val="both"/>
      </w:pPr>
      <w:r w:rsidRPr="00597B69">
        <w:t xml:space="preserve">4. Konfidenciāla informācija var tikt sniegta Informācijas saņēmējam rakstveidā vai elektroniski, pausta mutiski, kā arī citos veidos. </w:t>
      </w:r>
    </w:p>
    <w:p w:rsidR="009261E3" w:rsidRPr="00597B69" w:rsidRDefault="00895897" w:rsidP="009261E3">
      <w:pPr>
        <w:tabs>
          <w:tab w:val="left" w:pos="567"/>
        </w:tabs>
        <w:spacing w:line="240" w:lineRule="auto"/>
        <w:ind w:left="0" w:right="100" w:hanging="2"/>
        <w:jc w:val="both"/>
      </w:pPr>
      <w:r w:rsidRPr="00597B69">
        <w:t>5. Informācijas saņēmējs nodrošina un atbild, ka:</w:t>
      </w:r>
    </w:p>
    <w:p w:rsidR="009261E3" w:rsidRPr="00597B69" w:rsidRDefault="00895897" w:rsidP="009261E3">
      <w:pPr>
        <w:tabs>
          <w:tab w:val="left" w:pos="567"/>
        </w:tabs>
        <w:spacing w:line="240" w:lineRule="auto"/>
        <w:ind w:left="0" w:right="100" w:hanging="2"/>
        <w:jc w:val="both"/>
      </w:pPr>
      <w:r w:rsidRPr="00597B69">
        <w:t>5.1. konfidenciālā informācija nonāk tikai pie tām ar Informācijas saņēmēju tieši saistītām fiziskajām personām (darbinieki u.tml.) vai juridiskām personām, kuras ir saistītas ar Informācijas saņēmēja dalības Izsolē izvērtējumu un iespējamo piedāvājuma sagatavošanu, un tikai šiem mērķiem nepieciešamajā apjomā;</w:t>
      </w:r>
    </w:p>
    <w:p w:rsidR="009261E3" w:rsidRPr="00597B69" w:rsidRDefault="00895897" w:rsidP="009261E3">
      <w:pPr>
        <w:tabs>
          <w:tab w:val="left" w:pos="567"/>
        </w:tabs>
        <w:spacing w:line="240" w:lineRule="auto"/>
        <w:ind w:left="0" w:right="100" w:hanging="2"/>
        <w:jc w:val="both"/>
      </w:pPr>
      <w:r w:rsidRPr="00597B69">
        <w:t>5.2. subjekti, kuriem ir tiesības uz konfidenciālo informāciju atbilstoši Līguma 5.1. apakšpunktam, nenodod konfidenciālo informāciju, t.sk. tās daļas, elementus vai fragmentus, citām fiziskām vai juridiskām personām vai citiem subjektiem.</w:t>
      </w:r>
    </w:p>
    <w:p w:rsidR="009261E3" w:rsidRPr="00597B69" w:rsidRDefault="00895897" w:rsidP="009261E3">
      <w:pPr>
        <w:tabs>
          <w:tab w:val="left" w:pos="567"/>
        </w:tabs>
        <w:spacing w:line="240" w:lineRule="auto"/>
        <w:ind w:left="0" w:right="100" w:hanging="2"/>
        <w:jc w:val="both"/>
      </w:pPr>
      <w:r w:rsidRPr="00597B69">
        <w:t>6. Līguma 5. punktā noteiktie rīcības ierobežojumi var tikt paplašināti, Pusēm rīcību iepriekš saskaņojot, ja konfidenciālo informāciju pieprasa kompetentās valsts institūcijas, rīkojoties ārējo normatīvo aktu tām noteikto likumīgo funkciju ietvaros.</w:t>
      </w:r>
    </w:p>
    <w:p w:rsidR="009261E3" w:rsidRPr="00597B69" w:rsidRDefault="00895897" w:rsidP="009261E3">
      <w:pPr>
        <w:tabs>
          <w:tab w:val="left" w:pos="567"/>
        </w:tabs>
        <w:spacing w:line="240" w:lineRule="auto"/>
        <w:ind w:left="0" w:right="100" w:hanging="2"/>
        <w:jc w:val="both"/>
      </w:pPr>
      <w:r w:rsidRPr="00597B69">
        <w:t>7. Informācijas saņēmējs atzīst un saprot, ka konfidenciāla informācija ir pētnieciski, komerciāli un juridiski svarīgs Informācijas sniedzējam piederošs vai tā rīcībā vai lietošanā esošs īpašums, par kura izpaušanu Informācijas saņēmējam var iestāties kaitējuma, zaudējumu novēršanas risks.</w:t>
      </w:r>
    </w:p>
    <w:p w:rsidR="009261E3" w:rsidRPr="00597B69" w:rsidRDefault="00895897" w:rsidP="009261E3">
      <w:pPr>
        <w:tabs>
          <w:tab w:val="left" w:pos="567"/>
        </w:tabs>
        <w:spacing w:line="240" w:lineRule="auto"/>
        <w:ind w:left="0" w:right="100" w:hanging="2"/>
        <w:jc w:val="both"/>
      </w:pPr>
      <w:r w:rsidRPr="00597B69">
        <w:t xml:space="preserve">8. Informācijas sniedzējs pilnībā saglabā visas savas tiesības uz konfidenciālo informāciju, t.sk. īpašumtiesības, autortiesības un jebkuras citas līdzvērtīgas tiesības, tādējādi Informācijas saņēmējs neiegūst nekādas Līgumā neminētas tiesības uz konfidenciālo informāciju. </w:t>
      </w:r>
    </w:p>
    <w:p w:rsidR="009261E3" w:rsidRPr="00597B69" w:rsidRDefault="00895897" w:rsidP="009261E3">
      <w:pPr>
        <w:tabs>
          <w:tab w:val="left" w:pos="567"/>
        </w:tabs>
        <w:spacing w:line="240" w:lineRule="auto"/>
        <w:ind w:left="0" w:right="100" w:hanging="2"/>
        <w:jc w:val="both"/>
      </w:pPr>
      <w:r w:rsidRPr="00597B69">
        <w:t>9. Informācijas saņēmējs apņemas glabāt un aizsargāt konfidenciālu informāciju un ievērot saprātīgus informācijas uzglabāšanas priekšnoteikumus.</w:t>
      </w:r>
    </w:p>
    <w:p w:rsidR="009261E3" w:rsidRPr="00597B69" w:rsidRDefault="00895897" w:rsidP="009261E3">
      <w:pPr>
        <w:tabs>
          <w:tab w:val="left" w:pos="567"/>
        </w:tabs>
        <w:spacing w:line="240" w:lineRule="auto"/>
        <w:ind w:left="0" w:right="100" w:hanging="2"/>
        <w:jc w:val="both"/>
      </w:pPr>
      <w:r w:rsidRPr="00597B69">
        <w:t>10. Jebkurus publiskus paziņojumus par Līgumu, tā noslēgšanas faktu un saturu, kā arī to, ko ietver sevī konfidenciāl</w:t>
      </w:r>
      <w:r w:rsidR="00551E76">
        <w:t>a</w:t>
      </w:r>
      <w:r w:rsidRPr="00597B69">
        <w:t xml:space="preserve"> informācij</w:t>
      </w:r>
      <w:r w:rsidR="00551E76">
        <w:t>a</w:t>
      </w:r>
      <w:r w:rsidRPr="00597B69">
        <w:t>, Puses sniedz vienīgi pēc iepriekšējas rakstiskas saskaņošanas ar otru Pusi.</w:t>
      </w:r>
    </w:p>
    <w:p w:rsidR="009261E3" w:rsidRPr="00597B69" w:rsidRDefault="00895897" w:rsidP="009261E3">
      <w:pPr>
        <w:tabs>
          <w:tab w:val="left" w:pos="567"/>
        </w:tabs>
        <w:spacing w:line="240" w:lineRule="auto"/>
        <w:ind w:left="0" w:right="100" w:hanging="2"/>
        <w:jc w:val="both"/>
      </w:pPr>
      <w:r w:rsidRPr="00597B69">
        <w:t>11. Informācijas saņēmējs piekrīt atlīdzināt Informācijas sniedzējam visus zaudējumus, izdevumus, izmaksas, kas tam radušās, Informācijas saņēmējam neievērojot Līguma noteikumus.</w:t>
      </w:r>
    </w:p>
    <w:p w:rsidR="009261E3" w:rsidRPr="00597B69" w:rsidRDefault="00895897" w:rsidP="009261E3">
      <w:pPr>
        <w:tabs>
          <w:tab w:val="left" w:pos="567"/>
        </w:tabs>
        <w:spacing w:line="240" w:lineRule="auto"/>
        <w:ind w:left="0" w:right="100" w:hanging="2"/>
        <w:jc w:val="both"/>
      </w:pPr>
      <w:r w:rsidRPr="00597B69">
        <w:t>12. Izsolei beidzoties, Informācijas saņēmējs 10</w:t>
      </w:r>
      <w:r w:rsidRPr="00597B69">
        <w:rPr>
          <w:i/>
        </w:rPr>
        <w:t xml:space="preserve"> </w:t>
      </w:r>
      <w:r w:rsidRPr="00597B69">
        <w:t>(</w:t>
      </w:r>
      <w:r w:rsidRPr="00597B69">
        <w:rPr>
          <w:iCs/>
        </w:rPr>
        <w:t>desmit</w:t>
      </w:r>
      <w:r w:rsidRPr="00597B69">
        <w:t>) dienu laikā visu saņemto konfidenciālo informāciju iznīcina, izdzēšot elektroniskā vai drukātā veidā glabātos informācijas dublikātus vai kopijas un citus informācijas nesējus. Minētais neattiecas uz Izsoles uzvarētāju, ja tas noslēdz licences līgumu. Izsoles uzvarētājam rīcības ar konfidenciālo informāciju aspekti regulējami saskaņā ar noslēgto licences līgumu.</w:t>
      </w:r>
    </w:p>
    <w:p w:rsidR="009261E3" w:rsidRPr="00597B69" w:rsidRDefault="00895897" w:rsidP="009261E3">
      <w:pPr>
        <w:tabs>
          <w:tab w:val="left" w:pos="567"/>
        </w:tabs>
        <w:spacing w:line="240" w:lineRule="auto"/>
        <w:ind w:left="0" w:right="100" w:hanging="2"/>
        <w:jc w:val="both"/>
      </w:pPr>
      <w:r w:rsidRPr="00597B69">
        <w:t xml:space="preserve">13. Puses apliecina, ka tām ir visas nepieciešamās tiesības, saskaņojumi un atļaujas noslēgt Līgumu un uzņemties tajā noteiktās saistības. </w:t>
      </w:r>
    </w:p>
    <w:p w:rsidR="009261E3" w:rsidRPr="00597B69" w:rsidRDefault="00895897" w:rsidP="009261E3">
      <w:pPr>
        <w:tabs>
          <w:tab w:val="left" w:pos="567"/>
        </w:tabs>
        <w:spacing w:line="240" w:lineRule="auto"/>
        <w:ind w:left="0" w:right="100" w:hanging="2"/>
        <w:jc w:val="both"/>
      </w:pPr>
      <w:r w:rsidRPr="00597B69">
        <w:t>14. Informācijas saņēmējs apzinās, ka papildus Līgumā paredzētajai materiālajai atbildībai par konfidenciālas informācijas neatļautu izpaušanu vai cita veida neatļautu nodošanu trešajām pusēm paredzēta arī atbildība saskaņā ar Komercnoslēpuma aizsardzības likumu un citiem Latvijas Republikas normatīvajiem aktiem.</w:t>
      </w:r>
    </w:p>
    <w:p w:rsidR="009261E3" w:rsidRPr="00597B69" w:rsidRDefault="00895897" w:rsidP="009261E3">
      <w:pPr>
        <w:tabs>
          <w:tab w:val="left" w:pos="567"/>
        </w:tabs>
        <w:spacing w:line="240" w:lineRule="auto"/>
        <w:ind w:left="0" w:right="100" w:hanging="2"/>
        <w:jc w:val="both"/>
      </w:pPr>
      <w:r w:rsidRPr="00597B69">
        <w:t>15. Jebkurš strīds, nesaskaņas vai prasības, kas izriet no Līguma, skar Līguma pārkāpšanu, izbeigšanu, likumību, spēkā esamību vai iztulkošanu, tiks izšķirts Latvijas Republikas tiesā saskaņā ar Latvijas Republikas normatīvajiem aktiem.</w:t>
      </w:r>
    </w:p>
    <w:p w:rsidR="009261E3" w:rsidRPr="00597B69" w:rsidRDefault="00895897" w:rsidP="009261E3">
      <w:pPr>
        <w:tabs>
          <w:tab w:val="left" w:pos="567"/>
        </w:tabs>
        <w:spacing w:line="240" w:lineRule="auto"/>
        <w:ind w:left="0" w:right="100" w:hanging="2"/>
        <w:jc w:val="both"/>
      </w:pPr>
      <w:r w:rsidRPr="00597B69">
        <w:t>16. Līgums sagatavots latviešu valodā uz 2 (divām) lapām. Puses Līgumu paraksta ar drošu elektronisko parakstu, kas satur laika zīmogu. Līguma parakstīšanas datums ir pēdējā pievienotā droša elektroniskā paraksta un tā laika zīmoga datums. Katrai no Pusēm ir pieejams abpusēji parakstīts Līgums elektroniskā formātā.</w:t>
      </w:r>
    </w:p>
    <w:p w:rsidR="009261E3" w:rsidRPr="00597B69" w:rsidRDefault="00895897" w:rsidP="009261E3">
      <w:pPr>
        <w:tabs>
          <w:tab w:val="left" w:pos="567"/>
        </w:tabs>
        <w:spacing w:line="240" w:lineRule="auto"/>
        <w:ind w:left="0" w:right="100" w:hanging="2"/>
        <w:jc w:val="both"/>
      </w:pPr>
      <w:r w:rsidRPr="00597B69">
        <w:t>17. Līdzēju adreses un norēķinu konti:</w:t>
      </w:r>
    </w:p>
    <w:p w:rsidR="009261E3" w:rsidRPr="00597B69" w:rsidRDefault="009261E3" w:rsidP="009261E3">
      <w:pPr>
        <w:pStyle w:val="a4"/>
        <w:tabs>
          <w:tab w:val="left" w:pos="0"/>
        </w:tabs>
        <w:spacing w:after="0" w:line="240" w:lineRule="auto"/>
        <w:ind w:left="0" w:right="100" w:hanging="2"/>
        <w:jc w:val="center"/>
        <w:rPr>
          <w:rFonts w:ascii="Times New Roman" w:hAnsi="Times New Roman"/>
          <w:b/>
          <w:bCs/>
          <w:sz w:val="24"/>
          <w:szCs w:val="24"/>
          <w:lang w:val="lv-LV"/>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382"/>
      </w:tblGrid>
      <w:tr w:rsidR="00506B65" w:rsidTr="00A032A2">
        <w:tc>
          <w:tcPr>
            <w:tcW w:w="4962" w:type="dxa"/>
          </w:tcPr>
          <w:p w:rsidR="009261E3" w:rsidRPr="00597B69" w:rsidRDefault="00895897" w:rsidP="00A032A2">
            <w:pPr>
              <w:pStyle w:val="a4"/>
              <w:tabs>
                <w:tab w:val="left" w:pos="0"/>
              </w:tabs>
              <w:spacing w:after="0" w:line="240" w:lineRule="auto"/>
              <w:ind w:left="0" w:right="100" w:hanging="2"/>
              <w:rPr>
                <w:rFonts w:ascii="Times New Roman" w:hAnsi="Times New Roman"/>
                <w:b/>
                <w:bCs/>
                <w:sz w:val="24"/>
                <w:szCs w:val="24"/>
                <w:lang w:val="lv-LV"/>
              </w:rPr>
            </w:pPr>
            <w:r w:rsidRPr="00597B69">
              <w:rPr>
                <w:rFonts w:ascii="Times New Roman" w:hAnsi="Times New Roman"/>
                <w:b/>
                <w:bCs/>
                <w:sz w:val="24"/>
                <w:szCs w:val="24"/>
                <w:lang w:val="lv-LV"/>
              </w:rPr>
              <w:t>Latvijas Universitāte</w:t>
            </w:r>
          </w:p>
        </w:tc>
        <w:tc>
          <w:tcPr>
            <w:tcW w:w="4382" w:type="dxa"/>
          </w:tcPr>
          <w:p w:rsidR="009261E3" w:rsidRPr="00597B69" w:rsidRDefault="00895897" w:rsidP="00A032A2">
            <w:pPr>
              <w:pStyle w:val="a4"/>
              <w:tabs>
                <w:tab w:val="left" w:pos="0"/>
              </w:tabs>
              <w:spacing w:after="0" w:line="240" w:lineRule="auto"/>
              <w:ind w:left="0" w:right="100" w:hanging="2"/>
              <w:rPr>
                <w:rFonts w:ascii="Times New Roman" w:hAnsi="Times New Roman"/>
                <w:b/>
                <w:bCs/>
                <w:sz w:val="24"/>
                <w:szCs w:val="24"/>
                <w:lang w:val="lv-LV"/>
              </w:rPr>
            </w:pPr>
            <w:r w:rsidRPr="00597B69">
              <w:rPr>
                <w:rFonts w:ascii="Times New Roman" w:hAnsi="Times New Roman"/>
                <w:b/>
                <w:bCs/>
                <w:sz w:val="24"/>
                <w:szCs w:val="24"/>
                <w:lang w:val="lv-LV"/>
              </w:rPr>
              <w:t>Fiziskas personas vārds/uzvārds vai juridiskas personas nosaukums</w:t>
            </w:r>
          </w:p>
        </w:tc>
      </w:tr>
      <w:tr w:rsidR="00506B65" w:rsidTr="00A032A2">
        <w:tc>
          <w:tcPr>
            <w:tcW w:w="4962" w:type="dxa"/>
          </w:tcPr>
          <w:p w:rsidR="009261E3" w:rsidRPr="00597B69" w:rsidRDefault="00895897" w:rsidP="00A032A2">
            <w:pPr>
              <w:pStyle w:val="a4"/>
              <w:tabs>
                <w:tab w:val="left" w:pos="0"/>
              </w:tabs>
              <w:spacing w:after="0" w:line="240" w:lineRule="auto"/>
              <w:ind w:left="0" w:right="100" w:hanging="2"/>
              <w:rPr>
                <w:rFonts w:ascii="Times New Roman" w:hAnsi="Times New Roman"/>
                <w:sz w:val="24"/>
                <w:szCs w:val="24"/>
                <w:lang w:val="lv-LV"/>
              </w:rPr>
            </w:pPr>
            <w:r w:rsidRPr="00597B69">
              <w:rPr>
                <w:rFonts w:ascii="Times New Roman" w:hAnsi="Times New Roman"/>
                <w:sz w:val="24"/>
                <w:szCs w:val="24"/>
                <w:lang w:val="lv-LV"/>
              </w:rPr>
              <w:t>Reģistrācijas Nr. 90000076669</w:t>
            </w:r>
          </w:p>
        </w:tc>
        <w:tc>
          <w:tcPr>
            <w:tcW w:w="4382" w:type="dxa"/>
          </w:tcPr>
          <w:p w:rsidR="009261E3" w:rsidRPr="00597B69" w:rsidRDefault="00895897" w:rsidP="00A032A2">
            <w:pPr>
              <w:pStyle w:val="a4"/>
              <w:tabs>
                <w:tab w:val="left" w:pos="0"/>
              </w:tabs>
              <w:spacing w:after="0" w:line="240" w:lineRule="auto"/>
              <w:ind w:left="0" w:right="100" w:hanging="2"/>
              <w:rPr>
                <w:rFonts w:ascii="Times New Roman" w:hAnsi="Times New Roman"/>
                <w:b/>
                <w:bCs/>
                <w:sz w:val="24"/>
                <w:szCs w:val="24"/>
                <w:lang w:val="lv-LV"/>
              </w:rPr>
            </w:pPr>
            <w:r w:rsidRPr="00597B69">
              <w:rPr>
                <w:rFonts w:ascii="Times New Roman" w:hAnsi="Times New Roman"/>
                <w:sz w:val="24"/>
                <w:szCs w:val="24"/>
                <w:lang w:val="lv-LV"/>
              </w:rPr>
              <w:t>Reģistrācijas Nr.</w:t>
            </w:r>
          </w:p>
        </w:tc>
      </w:tr>
      <w:tr w:rsidR="00506B65" w:rsidTr="00A032A2">
        <w:tc>
          <w:tcPr>
            <w:tcW w:w="4962" w:type="dxa"/>
          </w:tcPr>
          <w:p w:rsidR="009261E3" w:rsidRPr="00597B69" w:rsidRDefault="00895897" w:rsidP="00A032A2">
            <w:pPr>
              <w:pStyle w:val="a4"/>
              <w:tabs>
                <w:tab w:val="left" w:pos="0"/>
              </w:tabs>
              <w:spacing w:after="0" w:line="240" w:lineRule="auto"/>
              <w:ind w:left="0" w:right="100" w:hanging="2"/>
              <w:rPr>
                <w:rFonts w:ascii="Times New Roman" w:hAnsi="Times New Roman"/>
                <w:sz w:val="24"/>
                <w:szCs w:val="24"/>
                <w:lang w:val="lv-LV"/>
              </w:rPr>
            </w:pPr>
            <w:r>
              <w:rPr>
                <w:rFonts w:ascii="Times New Roman" w:hAnsi="Times New Roman"/>
                <w:color w:val="1B1B1B"/>
                <w:sz w:val="24"/>
                <w:szCs w:val="24"/>
                <w:shd w:val="clear" w:color="auto" w:fill="FFFFFF"/>
                <w:lang w:val="lv-LV"/>
              </w:rPr>
              <w:t xml:space="preserve">Izglītības iestādes </w:t>
            </w:r>
            <w:r w:rsidRPr="00597B69">
              <w:rPr>
                <w:rFonts w:ascii="Times New Roman" w:hAnsi="Times New Roman"/>
                <w:sz w:val="24"/>
                <w:szCs w:val="24"/>
                <w:lang w:val="lv-LV"/>
              </w:rPr>
              <w:t>reģistrācijas Nr. 3391000218</w:t>
            </w:r>
          </w:p>
        </w:tc>
        <w:tc>
          <w:tcPr>
            <w:tcW w:w="4382" w:type="dxa"/>
          </w:tcPr>
          <w:p w:rsidR="009261E3" w:rsidRPr="00597B69" w:rsidRDefault="00895897" w:rsidP="00A032A2">
            <w:pPr>
              <w:pStyle w:val="a4"/>
              <w:tabs>
                <w:tab w:val="left" w:pos="0"/>
              </w:tabs>
              <w:spacing w:after="0" w:line="240" w:lineRule="auto"/>
              <w:ind w:left="0" w:right="100" w:hanging="2"/>
              <w:rPr>
                <w:rFonts w:ascii="Times New Roman" w:hAnsi="Times New Roman"/>
                <w:sz w:val="24"/>
                <w:szCs w:val="24"/>
                <w:lang w:val="lv-LV"/>
              </w:rPr>
            </w:pPr>
            <w:r w:rsidRPr="00597B69">
              <w:rPr>
                <w:rFonts w:ascii="Times New Roman" w:hAnsi="Times New Roman"/>
                <w:sz w:val="24"/>
                <w:szCs w:val="24"/>
                <w:lang w:val="lv-LV"/>
              </w:rPr>
              <w:t>Nodokļa maksātāja reģistrācijas Nr.</w:t>
            </w:r>
          </w:p>
        </w:tc>
      </w:tr>
      <w:tr w:rsidR="00506B65" w:rsidTr="00A032A2">
        <w:tc>
          <w:tcPr>
            <w:tcW w:w="4962" w:type="dxa"/>
          </w:tcPr>
          <w:p w:rsidR="009261E3" w:rsidRPr="00597B69" w:rsidRDefault="00895897" w:rsidP="00A032A2">
            <w:pPr>
              <w:pStyle w:val="a4"/>
              <w:tabs>
                <w:tab w:val="left" w:pos="0"/>
              </w:tabs>
              <w:spacing w:after="0" w:line="240" w:lineRule="auto"/>
              <w:ind w:left="0" w:right="100" w:hanging="2"/>
              <w:rPr>
                <w:rFonts w:ascii="Times New Roman" w:hAnsi="Times New Roman"/>
                <w:sz w:val="24"/>
                <w:szCs w:val="24"/>
                <w:lang w:val="lv-LV"/>
              </w:rPr>
            </w:pPr>
            <w:r w:rsidRPr="00597B69">
              <w:rPr>
                <w:rFonts w:ascii="Times New Roman" w:hAnsi="Times New Roman"/>
                <w:sz w:val="24"/>
                <w:szCs w:val="24"/>
                <w:lang w:val="lv-LV"/>
              </w:rPr>
              <w:t>Adrese: Raiņa bulvāris 19, Rīga, LV-1586</w:t>
            </w:r>
          </w:p>
        </w:tc>
        <w:tc>
          <w:tcPr>
            <w:tcW w:w="4382" w:type="dxa"/>
          </w:tcPr>
          <w:p w:rsidR="009261E3" w:rsidRPr="00597B69" w:rsidRDefault="00895897" w:rsidP="00A032A2">
            <w:pPr>
              <w:pStyle w:val="a4"/>
              <w:tabs>
                <w:tab w:val="left" w:pos="0"/>
              </w:tabs>
              <w:spacing w:after="0" w:line="240" w:lineRule="auto"/>
              <w:ind w:left="0" w:right="100" w:hanging="2"/>
              <w:rPr>
                <w:rFonts w:ascii="Times New Roman" w:hAnsi="Times New Roman"/>
                <w:sz w:val="24"/>
                <w:szCs w:val="24"/>
                <w:lang w:val="lv-LV"/>
              </w:rPr>
            </w:pPr>
            <w:r w:rsidRPr="00597B69">
              <w:rPr>
                <w:rFonts w:ascii="Times New Roman" w:hAnsi="Times New Roman"/>
                <w:sz w:val="24"/>
                <w:szCs w:val="24"/>
                <w:lang w:val="lv-LV"/>
              </w:rPr>
              <w:t xml:space="preserve">Adrese: </w:t>
            </w:r>
          </w:p>
        </w:tc>
      </w:tr>
      <w:tr w:rsidR="00506B65" w:rsidTr="00A032A2">
        <w:tc>
          <w:tcPr>
            <w:tcW w:w="4962" w:type="dxa"/>
          </w:tcPr>
          <w:p w:rsidR="009261E3" w:rsidRPr="00597B69" w:rsidRDefault="00895897" w:rsidP="00A032A2">
            <w:pPr>
              <w:spacing w:line="240" w:lineRule="auto"/>
              <w:ind w:leftChars="0" w:left="0" w:firstLineChars="0" w:firstLine="0"/>
            </w:pPr>
            <w:r w:rsidRPr="00597B69">
              <w:t xml:space="preserve">Bankas nosaukums: Valsts kase </w:t>
            </w:r>
          </w:p>
        </w:tc>
        <w:tc>
          <w:tcPr>
            <w:tcW w:w="4382" w:type="dxa"/>
          </w:tcPr>
          <w:p w:rsidR="009261E3" w:rsidRPr="00597B69" w:rsidRDefault="00895897" w:rsidP="00A032A2">
            <w:pPr>
              <w:pStyle w:val="a4"/>
              <w:tabs>
                <w:tab w:val="left" w:pos="0"/>
              </w:tabs>
              <w:spacing w:after="0" w:line="240" w:lineRule="auto"/>
              <w:ind w:left="0" w:right="100" w:hanging="2"/>
              <w:rPr>
                <w:rFonts w:ascii="Times New Roman" w:hAnsi="Times New Roman"/>
                <w:b/>
                <w:bCs/>
                <w:sz w:val="24"/>
                <w:szCs w:val="24"/>
                <w:lang w:val="lv-LV"/>
              </w:rPr>
            </w:pPr>
            <w:r w:rsidRPr="00597B69">
              <w:rPr>
                <w:rFonts w:ascii="Times New Roman" w:hAnsi="Times New Roman"/>
                <w:sz w:val="24"/>
                <w:szCs w:val="24"/>
                <w:lang w:val="lv-LV"/>
              </w:rPr>
              <w:t>Bankas nosaukums:</w:t>
            </w:r>
          </w:p>
        </w:tc>
      </w:tr>
      <w:tr w:rsidR="00506B65" w:rsidTr="00A032A2">
        <w:tc>
          <w:tcPr>
            <w:tcW w:w="4962" w:type="dxa"/>
          </w:tcPr>
          <w:p w:rsidR="009261E3" w:rsidRPr="00597B69" w:rsidRDefault="00895897" w:rsidP="00A032A2">
            <w:pPr>
              <w:pStyle w:val="a4"/>
              <w:tabs>
                <w:tab w:val="left" w:pos="0"/>
              </w:tabs>
              <w:spacing w:after="0" w:line="240" w:lineRule="auto"/>
              <w:ind w:left="0" w:right="100" w:hanging="2"/>
              <w:rPr>
                <w:rFonts w:ascii="Times New Roman" w:hAnsi="Times New Roman"/>
                <w:sz w:val="24"/>
                <w:szCs w:val="24"/>
                <w:lang w:val="lv-LV"/>
              </w:rPr>
            </w:pPr>
            <w:r w:rsidRPr="00597B69">
              <w:rPr>
                <w:rFonts w:ascii="Times New Roman" w:hAnsi="Times New Roman"/>
                <w:sz w:val="24"/>
                <w:szCs w:val="24"/>
                <w:lang w:val="lv-LV"/>
              </w:rPr>
              <w:t>IBAN konts: LV33TREL9150101000000</w:t>
            </w:r>
          </w:p>
        </w:tc>
        <w:tc>
          <w:tcPr>
            <w:tcW w:w="4382" w:type="dxa"/>
          </w:tcPr>
          <w:p w:rsidR="009261E3" w:rsidRPr="00597B69" w:rsidRDefault="00895897" w:rsidP="00A032A2">
            <w:pPr>
              <w:pStyle w:val="a4"/>
              <w:tabs>
                <w:tab w:val="left" w:pos="0"/>
              </w:tabs>
              <w:spacing w:after="0" w:line="240" w:lineRule="auto"/>
              <w:ind w:left="0" w:right="100" w:hanging="2"/>
              <w:rPr>
                <w:rFonts w:ascii="Times New Roman" w:hAnsi="Times New Roman"/>
                <w:b/>
                <w:bCs/>
                <w:sz w:val="24"/>
                <w:szCs w:val="24"/>
                <w:lang w:val="lv-LV"/>
              </w:rPr>
            </w:pPr>
            <w:r w:rsidRPr="00597B69">
              <w:rPr>
                <w:rFonts w:ascii="Times New Roman" w:hAnsi="Times New Roman"/>
                <w:sz w:val="24"/>
                <w:szCs w:val="24"/>
                <w:lang w:val="lv-LV"/>
              </w:rPr>
              <w:t>IBAN konts:</w:t>
            </w:r>
          </w:p>
        </w:tc>
      </w:tr>
      <w:tr w:rsidR="00506B65" w:rsidTr="00A032A2">
        <w:tc>
          <w:tcPr>
            <w:tcW w:w="4962" w:type="dxa"/>
          </w:tcPr>
          <w:p w:rsidR="009261E3" w:rsidRPr="00597B69" w:rsidRDefault="00895897" w:rsidP="00A032A2">
            <w:pPr>
              <w:pStyle w:val="a4"/>
              <w:tabs>
                <w:tab w:val="left" w:pos="0"/>
              </w:tabs>
              <w:spacing w:after="0" w:line="240" w:lineRule="auto"/>
              <w:ind w:left="0" w:right="100" w:hanging="2"/>
              <w:rPr>
                <w:rFonts w:ascii="Times New Roman" w:hAnsi="Times New Roman"/>
                <w:sz w:val="24"/>
                <w:szCs w:val="24"/>
                <w:lang w:val="lv-LV"/>
              </w:rPr>
            </w:pPr>
            <w:r w:rsidRPr="00597B69">
              <w:rPr>
                <w:rFonts w:ascii="Times New Roman" w:hAnsi="Times New Roman"/>
                <w:sz w:val="24"/>
                <w:szCs w:val="24"/>
                <w:lang w:val="lv-LV"/>
              </w:rPr>
              <w:t>SWIFT kods: TRELLV22</w:t>
            </w:r>
          </w:p>
        </w:tc>
        <w:tc>
          <w:tcPr>
            <w:tcW w:w="4382" w:type="dxa"/>
          </w:tcPr>
          <w:p w:rsidR="009261E3" w:rsidRPr="00597B69" w:rsidRDefault="00895897" w:rsidP="00A032A2">
            <w:pPr>
              <w:pStyle w:val="a4"/>
              <w:tabs>
                <w:tab w:val="left" w:pos="0"/>
              </w:tabs>
              <w:spacing w:after="0" w:line="240" w:lineRule="auto"/>
              <w:ind w:left="0" w:right="100" w:hanging="2"/>
              <w:rPr>
                <w:rFonts w:ascii="Times New Roman" w:hAnsi="Times New Roman"/>
                <w:b/>
                <w:bCs/>
                <w:sz w:val="24"/>
                <w:szCs w:val="24"/>
                <w:lang w:val="lv-LV"/>
              </w:rPr>
            </w:pPr>
            <w:r w:rsidRPr="00597B69">
              <w:rPr>
                <w:rFonts w:ascii="Times New Roman" w:hAnsi="Times New Roman"/>
                <w:sz w:val="24"/>
                <w:szCs w:val="24"/>
                <w:lang w:val="lv-LV"/>
              </w:rPr>
              <w:t>SWIFT kods:</w:t>
            </w:r>
          </w:p>
        </w:tc>
      </w:tr>
      <w:tr w:rsidR="00506B65" w:rsidTr="00A032A2">
        <w:tc>
          <w:tcPr>
            <w:tcW w:w="4962" w:type="dxa"/>
          </w:tcPr>
          <w:p w:rsidR="009261E3" w:rsidRPr="00597B69" w:rsidRDefault="009261E3" w:rsidP="00A032A2">
            <w:pPr>
              <w:pStyle w:val="a4"/>
              <w:tabs>
                <w:tab w:val="left" w:pos="0"/>
              </w:tabs>
              <w:spacing w:after="0" w:line="240" w:lineRule="auto"/>
              <w:ind w:left="0" w:right="100" w:hanging="2"/>
              <w:rPr>
                <w:rFonts w:ascii="Times New Roman" w:hAnsi="Times New Roman"/>
                <w:b/>
                <w:bCs/>
                <w:sz w:val="24"/>
                <w:szCs w:val="24"/>
                <w:lang w:val="lv-LV"/>
              </w:rPr>
            </w:pPr>
          </w:p>
          <w:p w:rsidR="009261E3" w:rsidRPr="00597B69" w:rsidRDefault="00895897" w:rsidP="00A032A2">
            <w:pPr>
              <w:pStyle w:val="a4"/>
              <w:tabs>
                <w:tab w:val="left" w:pos="0"/>
              </w:tabs>
              <w:spacing w:after="0" w:line="240" w:lineRule="auto"/>
              <w:ind w:left="0" w:right="100" w:hanging="2"/>
              <w:rPr>
                <w:rFonts w:ascii="Times New Roman" w:hAnsi="Times New Roman"/>
                <w:b/>
                <w:bCs/>
                <w:sz w:val="24"/>
                <w:szCs w:val="24"/>
                <w:lang w:val="lv-LV"/>
              </w:rPr>
            </w:pPr>
            <w:r w:rsidRPr="00597B69">
              <w:rPr>
                <w:rFonts w:ascii="Times New Roman" w:hAnsi="Times New Roman"/>
                <w:b/>
                <w:bCs/>
                <w:sz w:val="24"/>
                <w:szCs w:val="24"/>
                <w:lang w:val="lv-LV"/>
              </w:rPr>
              <w:t>__________________________</w:t>
            </w:r>
          </w:p>
          <w:p w:rsidR="009261E3" w:rsidRDefault="00895897" w:rsidP="00A032A2">
            <w:pPr>
              <w:pStyle w:val="a4"/>
              <w:tabs>
                <w:tab w:val="left" w:pos="0"/>
              </w:tabs>
              <w:spacing w:after="0" w:line="240" w:lineRule="auto"/>
              <w:ind w:left="0" w:right="100" w:hanging="2"/>
              <w:rPr>
                <w:rFonts w:ascii="Times New Roman" w:hAnsi="Times New Roman"/>
                <w:b/>
                <w:bCs/>
                <w:sz w:val="24"/>
                <w:szCs w:val="24"/>
                <w:lang w:val="lv-LV"/>
              </w:rPr>
            </w:pPr>
            <w:r>
              <w:rPr>
                <w:rFonts w:ascii="Times New Roman" w:hAnsi="Times New Roman"/>
                <w:b/>
                <w:bCs/>
                <w:sz w:val="24"/>
                <w:szCs w:val="24"/>
                <w:lang w:val="lv-LV"/>
              </w:rPr>
              <w:t>Rektors</w:t>
            </w:r>
          </w:p>
          <w:p w:rsidR="009261E3" w:rsidRPr="00597B69" w:rsidRDefault="00895897" w:rsidP="00A032A2">
            <w:pPr>
              <w:pStyle w:val="a4"/>
              <w:tabs>
                <w:tab w:val="left" w:pos="0"/>
              </w:tabs>
              <w:spacing w:after="0" w:line="240" w:lineRule="auto"/>
              <w:ind w:left="0" w:right="100" w:hanging="2"/>
              <w:rPr>
                <w:rFonts w:ascii="Times New Roman" w:hAnsi="Times New Roman"/>
                <w:b/>
                <w:bCs/>
                <w:sz w:val="24"/>
                <w:szCs w:val="24"/>
                <w:lang w:val="lv-LV"/>
              </w:rPr>
            </w:pPr>
            <w:r w:rsidRPr="00597B69">
              <w:rPr>
                <w:rFonts w:ascii="Times New Roman" w:hAnsi="Times New Roman"/>
                <w:b/>
                <w:bCs/>
                <w:sz w:val="24"/>
                <w:szCs w:val="24"/>
                <w:lang w:val="lv-LV"/>
              </w:rPr>
              <w:t>Indriķis Muižnieks</w:t>
            </w:r>
          </w:p>
        </w:tc>
        <w:tc>
          <w:tcPr>
            <w:tcW w:w="4382" w:type="dxa"/>
          </w:tcPr>
          <w:p w:rsidR="009261E3" w:rsidRPr="00597B69" w:rsidRDefault="009261E3" w:rsidP="00A032A2">
            <w:pPr>
              <w:pStyle w:val="a4"/>
              <w:tabs>
                <w:tab w:val="left" w:pos="0"/>
              </w:tabs>
              <w:spacing w:after="0" w:line="240" w:lineRule="auto"/>
              <w:ind w:left="0" w:right="100" w:hanging="2"/>
              <w:rPr>
                <w:rFonts w:ascii="Times New Roman" w:hAnsi="Times New Roman"/>
                <w:b/>
                <w:bCs/>
                <w:sz w:val="24"/>
                <w:szCs w:val="24"/>
                <w:lang w:val="lv-LV"/>
              </w:rPr>
            </w:pPr>
          </w:p>
          <w:p w:rsidR="009261E3" w:rsidRPr="00597B69" w:rsidRDefault="00895897" w:rsidP="00A032A2">
            <w:pPr>
              <w:pStyle w:val="a4"/>
              <w:tabs>
                <w:tab w:val="left" w:pos="0"/>
              </w:tabs>
              <w:spacing w:after="0" w:line="240" w:lineRule="auto"/>
              <w:ind w:left="0" w:right="100" w:hanging="2"/>
              <w:rPr>
                <w:rFonts w:ascii="Times New Roman" w:hAnsi="Times New Roman"/>
                <w:b/>
                <w:bCs/>
                <w:sz w:val="24"/>
                <w:szCs w:val="24"/>
                <w:lang w:val="lv-LV"/>
              </w:rPr>
            </w:pPr>
            <w:r w:rsidRPr="00597B69">
              <w:rPr>
                <w:rFonts w:ascii="Times New Roman" w:hAnsi="Times New Roman"/>
                <w:b/>
                <w:bCs/>
                <w:sz w:val="24"/>
                <w:szCs w:val="24"/>
                <w:lang w:val="lv-LV"/>
              </w:rPr>
              <w:t>__________________________</w:t>
            </w:r>
          </w:p>
          <w:p w:rsidR="009261E3" w:rsidRDefault="00895897" w:rsidP="00A032A2">
            <w:pPr>
              <w:pStyle w:val="a4"/>
              <w:tabs>
                <w:tab w:val="left" w:pos="0"/>
              </w:tabs>
              <w:spacing w:after="0" w:line="240" w:lineRule="auto"/>
              <w:ind w:left="0" w:right="100" w:hanging="2"/>
              <w:rPr>
                <w:rFonts w:ascii="Times New Roman" w:hAnsi="Times New Roman"/>
                <w:b/>
                <w:bCs/>
                <w:sz w:val="24"/>
                <w:szCs w:val="24"/>
                <w:lang w:val="lv-LV"/>
              </w:rPr>
            </w:pPr>
            <w:r>
              <w:rPr>
                <w:rFonts w:ascii="Times New Roman" w:hAnsi="Times New Roman"/>
                <w:b/>
                <w:bCs/>
                <w:sz w:val="24"/>
                <w:szCs w:val="24"/>
                <w:lang w:val="lv-LV"/>
              </w:rPr>
              <w:t>Amats</w:t>
            </w:r>
          </w:p>
          <w:p w:rsidR="009261E3" w:rsidRPr="00597B69" w:rsidRDefault="00895897" w:rsidP="00A032A2">
            <w:pPr>
              <w:pStyle w:val="a4"/>
              <w:tabs>
                <w:tab w:val="left" w:pos="0"/>
              </w:tabs>
              <w:spacing w:after="0" w:line="240" w:lineRule="auto"/>
              <w:ind w:left="0" w:right="100" w:hanging="2"/>
              <w:rPr>
                <w:rFonts w:ascii="Times New Roman" w:hAnsi="Times New Roman"/>
                <w:b/>
                <w:bCs/>
                <w:sz w:val="24"/>
                <w:szCs w:val="24"/>
                <w:lang w:val="lv-LV"/>
              </w:rPr>
            </w:pPr>
            <w:r w:rsidRPr="00597B69">
              <w:rPr>
                <w:rFonts w:ascii="Times New Roman" w:hAnsi="Times New Roman"/>
                <w:b/>
                <w:bCs/>
                <w:sz w:val="24"/>
                <w:szCs w:val="24"/>
                <w:lang w:val="lv-LV"/>
              </w:rPr>
              <w:t>(vārds/uzvārds)</w:t>
            </w:r>
          </w:p>
        </w:tc>
      </w:tr>
    </w:tbl>
    <w:p w:rsidR="009261E3" w:rsidRDefault="009261E3" w:rsidP="009261E3">
      <w:pPr>
        <w:spacing w:line="360" w:lineRule="auto"/>
        <w:ind w:left="0" w:hanging="2"/>
        <w:jc w:val="both"/>
      </w:pPr>
    </w:p>
    <w:sectPr w:rsidR="009261E3" w:rsidSect="009261E3">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68E8"/>
    <w:multiLevelType w:val="hybridMultilevel"/>
    <w:tmpl w:val="CB68128A"/>
    <w:lvl w:ilvl="0" w:tplc="DCAA0366">
      <w:start w:val="1"/>
      <w:numFmt w:val="decimal"/>
      <w:lvlText w:val="%1."/>
      <w:lvlJc w:val="left"/>
      <w:pPr>
        <w:ind w:left="718" w:hanging="360"/>
      </w:pPr>
    </w:lvl>
    <w:lvl w:ilvl="1" w:tplc="A4920520" w:tentative="1">
      <w:start w:val="1"/>
      <w:numFmt w:val="lowerLetter"/>
      <w:lvlText w:val="%2."/>
      <w:lvlJc w:val="left"/>
      <w:pPr>
        <w:ind w:left="1438" w:hanging="360"/>
      </w:pPr>
    </w:lvl>
    <w:lvl w:ilvl="2" w:tplc="DC7C0B16" w:tentative="1">
      <w:start w:val="1"/>
      <w:numFmt w:val="lowerRoman"/>
      <w:lvlText w:val="%3."/>
      <w:lvlJc w:val="right"/>
      <w:pPr>
        <w:ind w:left="2158" w:hanging="180"/>
      </w:pPr>
    </w:lvl>
    <w:lvl w:ilvl="3" w:tplc="9A8465F8" w:tentative="1">
      <w:start w:val="1"/>
      <w:numFmt w:val="decimal"/>
      <w:lvlText w:val="%4."/>
      <w:lvlJc w:val="left"/>
      <w:pPr>
        <w:ind w:left="2878" w:hanging="360"/>
      </w:pPr>
    </w:lvl>
    <w:lvl w:ilvl="4" w:tplc="769255CE" w:tentative="1">
      <w:start w:val="1"/>
      <w:numFmt w:val="lowerLetter"/>
      <w:lvlText w:val="%5."/>
      <w:lvlJc w:val="left"/>
      <w:pPr>
        <w:ind w:left="3598" w:hanging="360"/>
      </w:pPr>
    </w:lvl>
    <w:lvl w:ilvl="5" w:tplc="166691AE" w:tentative="1">
      <w:start w:val="1"/>
      <w:numFmt w:val="lowerRoman"/>
      <w:lvlText w:val="%6."/>
      <w:lvlJc w:val="right"/>
      <w:pPr>
        <w:ind w:left="4318" w:hanging="180"/>
      </w:pPr>
    </w:lvl>
    <w:lvl w:ilvl="6" w:tplc="3AA2C958" w:tentative="1">
      <w:start w:val="1"/>
      <w:numFmt w:val="decimal"/>
      <w:lvlText w:val="%7."/>
      <w:lvlJc w:val="left"/>
      <w:pPr>
        <w:ind w:left="5038" w:hanging="360"/>
      </w:pPr>
    </w:lvl>
    <w:lvl w:ilvl="7" w:tplc="DBDAEBF0" w:tentative="1">
      <w:start w:val="1"/>
      <w:numFmt w:val="lowerLetter"/>
      <w:lvlText w:val="%8."/>
      <w:lvlJc w:val="left"/>
      <w:pPr>
        <w:ind w:left="5758" w:hanging="360"/>
      </w:pPr>
    </w:lvl>
    <w:lvl w:ilvl="8" w:tplc="E1AC29FE" w:tentative="1">
      <w:start w:val="1"/>
      <w:numFmt w:val="lowerRoman"/>
      <w:lvlText w:val="%9."/>
      <w:lvlJc w:val="right"/>
      <w:pPr>
        <w:ind w:left="6478" w:hanging="180"/>
      </w:pPr>
    </w:lvl>
  </w:abstractNum>
  <w:abstractNum w:abstractNumId="1" w15:restartNumberingAfterBreak="0">
    <w:nsid w:val="4E3C0C8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26A71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7F178D5"/>
    <w:multiLevelType w:val="multilevel"/>
    <w:tmpl w:val="5D004556"/>
    <w:name w:val="Numbered list 2"/>
    <w:lvl w:ilvl="0">
      <w:numFmt w:val="bullet"/>
      <w:suff w:val="space"/>
      <w:lvlText w:val=""/>
      <w:lvlJc w:val="left"/>
      <w:pPr>
        <w:ind w:left="360" w:firstLine="0"/>
      </w:pPr>
      <w:rPr>
        <w:rFonts w:ascii="Symbol" w:hAnsi="Symbol" w:hint="default"/>
        <w:sz w:val="20"/>
      </w:rPr>
    </w:lvl>
    <w:lvl w:ilvl="1">
      <w:numFmt w:val="bullet"/>
      <w:lvlText w:val="o"/>
      <w:lvlJc w:val="left"/>
      <w:pPr>
        <w:ind w:left="1080" w:firstLine="0"/>
      </w:pPr>
      <w:rPr>
        <w:rFonts w:ascii="Courier New" w:hAnsi="Courier New" w:hint="default"/>
        <w:sz w:val="20"/>
      </w:rPr>
    </w:lvl>
    <w:lvl w:ilvl="2">
      <w:numFmt w:val="bullet"/>
      <w:lvlText w:val=""/>
      <w:lvlJc w:val="left"/>
      <w:pPr>
        <w:ind w:left="1800" w:firstLine="0"/>
      </w:pPr>
      <w:rPr>
        <w:rFonts w:ascii="Wingdings" w:eastAsia="Wingdings" w:hAnsi="Wingdings" w:cs="Wingdings" w:hint="default"/>
        <w:sz w:val="20"/>
      </w:rPr>
    </w:lvl>
    <w:lvl w:ilvl="3">
      <w:numFmt w:val="bullet"/>
      <w:lvlText w:val=""/>
      <w:lvlJc w:val="left"/>
      <w:pPr>
        <w:ind w:left="2520" w:firstLine="0"/>
      </w:pPr>
      <w:rPr>
        <w:rFonts w:ascii="Wingdings" w:eastAsia="Wingdings" w:hAnsi="Wingdings" w:cs="Wingdings" w:hint="default"/>
        <w:sz w:val="20"/>
      </w:rPr>
    </w:lvl>
    <w:lvl w:ilvl="4">
      <w:numFmt w:val="bullet"/>
      <w:lvlText w:val=""/>
      <w:lvlJc w:val="left"/>
      <w:pPr>
        <w:ind w:left="3240" w:firstLine="0"/>
      </w:pPr>
      <w:rPr>
        <w:rFonts w:ascii="Wingdings" w:eastAsia="Wingdings" w:hAnsi="Wingdings" w:cs="Wingdings" w:hint="default"/>
        <w:sz w:val="20"/>
      </w:rPr>
    </w:lvl>
    <w:lvl w:ilvl="5">
      <w:numFmt w:val="bullet"/>
      <w:lvlText w:val=""/>
      <w:lvlJc w:val="left"/>
      <w:pPr>
        <w:ind w:left="3960" w:firstLine="0"/>
      </w:pPr>
      <w:rPr>
        <w:rFonts w:ascii="Wingdings" w:eastAsia="Wingdings" w:hAnsi="Wingdings" w:cs="Wingdings" w:hint="default"/>
        <w:sz w:val="20"/>
      </w:rPr>
    </w:lvl>
    <w:lvl w:ilvl="6">
      <w:numFmt w:val="bullet"/>
      <w:lvlText w:val=""/>
      <w:lvlJc w:val="left"/>
      <w:pPr>
        <w:ind w:left="4680" w:firstLine="0"/>
      </w:pPr>
      <w:rPr>
        <w:rFonts w:ascii="Wingdings" w:eastAsia="Wingdings" w:hAnsi="Wingdings" w:cs="Wingdings" w:hint="default"/>
        <w:sz w:val="20"/>
      </w:rPr>
    </w:lvl>
    <w:lvl w:ilvl="7">
      <w:numFmt w:val="bullet"/>
      <w:lvlText w:val=""/>
      <w:lvlJc w:val="left"/>
      <w:pPr>
        <w:ind w:left="5400" w:firstLine="0"/>
      </w:pPr>
      <w:rPr>
        <w:rFonts w:ascii="Wingdings" w:eastAsia="Wingdings" w:hAnsi="Wingdings" w:cs="Wingdings" w:hint="default"/>
        <w:sz w:val="20"/>
      </w:rPr>
    </w:lvl>
    <w:lvl w:ilvl="8">
      <w:numFmt w:val="bullet"/>
      <w:lvlText w:val=""/>
      <w:lvlJc w:val="left"/>
      <w:pPr>
        <w:ind w:left="6120" w:firstLine="0"/>
      </w:pPr>
      <w:rPr>
        <w:rFonts w:ascii="Wingdings" w:eastAsia="Wingdings" w:hAnsi="Wingdings" w:cs="Wingdings" w:hint="default"/>
        <w:sz w:val="20"/>
      </w:rPr>
    </w:lvl>
  </w:abstractNum>
  <w:abstractNum w:abstractNumId="4" w15:restartNumberingAfterBreak="0">
    <w:nsid w:val="5DE15607"/>
    <w:multiLevelType w:val="hybridMultilevel"/>
    <w:tmpl w:val="0D7494FA"/>
    <w:lvl w:ilvl="0" w:tplc="C276CE76">
      <w:start w:val="1"/>
      <w:numFmt w:val="decimal"/>
      <w:lvlText w:val="%1."/>
      <w:lvlJc w:val="left"/>
      <w:pPr>
        <w:ind w:left="718" w:hanging="360"/>
      </w:pPr>
    </w:lvl>
    <w:lvl w:ilvl="1" w:tplc="223A5344" w:tentative="1">
      <w:start w:val="1"/>
      <w:numFmt w:val="lowerLetter"/>
      <w:lvlText w:val="%2."/>
      <w:lvlJc w:val="left"/>
      <w:pPr>
        <w:ind w:left="1438" w:hanging="360"/>
      </w:pPr>
    </w:lvl>
    <w:lvl w:ilvl="2" w:tplc="B24C7E26" w:tentative="1">
      <w:start w:val="1"/>
      <w:numFmt w:val="lowerRoman"/>
      <w:lvlText w:val="%3."/>
      <w:lvlJc w:val="right"/>
      <w:pPr>
        <w:ind w:left="2158" w:hanging="180"/>
      </w:pPr>
    </w:lvl>
    <w:lvl w:ilvl="3" w:tplc="E19EF726" w:tentative="1">
      <w:start w:val="1"/>
      <w:numFmt w:val="decimal"/>
      <w:lvlText w:val="%4."/>
      <w:lvlJc w:val="left"/>
      <w:pPr>
        <w:ind w:left="2878" w:hanging="360"/>
      </w:pPr>
    </w:lvl>
    <w:lvl w:ilvl="4" w:tplc="19DC803A" w:tentative="1">
      <w:start w:val="1"/>
      <w:numFmt w:val="lowerLetter"/>
      <w:lvlText w:val="%5."/>
      <w:lvlJc w:val="left"/>
      <w:pPr>
        <w:ind w:left="3598" w:hanging="360"/>
      </w:pPr>
    </w:lvl>
    <w:lvl w:ilvl="5" w:tplc="C5A61D90" w:tentative="1">
      <w:start w:val="1"/>
      <w:numFmt w:val="lowerRoman"/>
      <w:lvlText w:val="%6."/>
      <w:lvlJc w:val="right"/>
      <w:pPr>
        <w:ind w:left="4318" w:hanging="180"/>
      </w:pPr>
    </w:lvl>
    <w:lvl w:ilvl="6" w:tplc="82DCA8A4" w:tentative="1">
      <w:start w:val="1"/>
      <w:numFmt w:val="decimal"/>
      <w:lvlText w:val="%7."/>
      <w:lvlJc w:val="left"/>
      <w:pPr>
        <w:ind w:left="5038" w:hanging="360"/>
      </w:pPr>
    </w:lvl>
    <w:lvl w:ilvl="7" w:tplc="235ABBC0" w:tentative="1">
      <w:start w:val="1"/>
      <w:numFmt w:val="lowerLetter"/>
      <w:lvlText w:val="%8."/>
      <w:lvlJc w:val="left"/>
      <w:pPr>
        <w:ind w:left="5758" w:hanging="360"/>
      </w:pPr>
    </w:lvl>
    <w:lvl w:ilvl="8" w:tplc="2B3CE40C" w:tentative="1">
      <w:start w:val="1"/>
      <w:numFmt w:val="lowerRoman"/>
      <w:lvlText w:val="%9."/>
      <w:lvlJc w:val="right"/>
      <w:pPr>
        <w:ind w:left="6478" w:hanging="180"/>
      </w:pPr>
    </w:lvl>
  </w:abstractNum>
  <w:abstractNum w:abstractNumId="5" w15:restartNumberingAfterBreak="0">
    <w:nsid w:val="6041629A"/>
    <w:multiLevelType w:val="multilevel"/>
    <w:tmpl w:val="CB565B5C"/>
    <w:lvl w:ilvl="0">
      <w:start w:val="1"/>
      <w:numFmt w:val="decimal"/>
      <w:lvlText w:val="%1."/>
      <w:lvlJc w:val="left"/>
      <w:pPr>
        <w:ind w:left="718" w:hanging="360"/>
      </w:pPr>
      <w:rPr>
        <w:rFonts w:hint="default"/>
      </w:rPr>
    </w:lvl>
    <w:lvl w:ilvl="1">
      <w:start w:val="1"/>
      <w:numFmt w:val="decimal"/>
      <w:isLgl/>
      <w:suff w:val="space"/>
      <w:lvlText w:val="%1.%2."/>
      <w:lvlJc w:val="left"/>
      <w:pPr>
        <w:ind w:left="898" w:hanging="540"/>
      </w:pPr>
      <w:rPr>
        <w:rFonts w:hint="default"/>
      </w:rPr>
    </w:lvl>
    <w:lvl w:ilvl="2">
      <w:start w:val="1"/>
      <w:numFmt w:val="decimal"/>
      <w:isLgl/>
      <w:lvlText w:val="%1.%2.%3."/>
      <w:lvlJc w:val="left"/>
      <w:pPr>
        <w:ind w:left="1078" w:hanging="720"/>
      </w:pPr>
      <w:rPr>
        <w:rFonts w:hint="default"/>
      </w:rPr>
    </w:lvl>
    <w:lvl w:ilvl="3">
      <w:start w:val="1"/>
      <w:numFmt w:val="decimal"/>
      <w:isLgl/>
      <w:lvlText w:val="%1.%2.%3.%4."/>
      <w:lvlJc w:val="left"/>
      <w:pPr>
        <w:ind w:left="1078" w:hanging="720"/>
      </w:pPr>
      <w:rPr>
        <w:rFonts w:hint="default"/>
      </w:rPr>
    </w:lvl>
    <w:lvl w:ilvl="4">
      <w:start w:val="1"/>
      <w:numFmt w:val="decimal"/>
      <w:isLgl/>
      <w:lvlText w:val="%1.%2.%3.%4.%5."/>
      <w:lvlJc w:val="left"/>
      <w:pPr>
        <w:ind w:left="1438" w:hanging="1080"/>
      </w:pPr>
      <w:rPr>
        <w:rFonts w:hint="default"/>
      </w:rPr>
    </w:lvl>
    <w:lvl w:ilvl="5">
      <w:start w:val="1"/>
      <w:numFmt w:val="decimal"/>
      <w:isLgl/>
      <w:lvlText w:val="%1.%2.%3.%4.%5.%6."/>
      <w:lvlJc w:val="left"/>
      <w:pPr>
        <w:ind w:left="1438" w:hanging="1080"/>
      </w:pPr>
      <w:rPr>
        <w:rFonts w:hint="default"/>
      </w:rPr>
    </w:lvl>
    <w:lvl w:ilvl="6">
      <w:start w:val="1"/>
      <w:numFmt w:val="decimal"/>
      <w:isLgl/>
      <w:lvlText w:val="%1.%2.%3.%4.%5.%6.%7."/>
      <w:lvlJc w:val="left"/>
      <w:pPr>
        <w:ind w:left="1798" w:hanging="1440"/>
      </w:pPr>
      <w:rPr>
        <w:rFonts w:hint="default"/>
      </w:rPr>
    </w:lvl>
    <w:lvl w:ilvl="7">
      <w:start w:val="1"/>
      <w:numFmt w:val="decimal"/>
      <w:isLgl/>
      <w:lvlText w:val="%1.%2.%3.%4.%5.%6.%7.%8."/>
      <w:lvlJc w:val="left"/>
      <w:pPr>
        <w:ind w:left="1798" w:hanging="1440"/>
      </w:pPr>
      <w:rPr>
        <w:rFonts w:hint="default"/>
      </w:rPr>
    </w:lvl>
    <w:lvl w:ilvl="8">
      <w:start w:val="1"/>
      <w:numFmt w:val="decimal"/>
      <w:isLgl/>
      <w:lvlText w:val="%1.%2.%3.%4.%5.%6.%7.%8.%9."/>
      <w:lvlJc w:val="left"/>
      <w:pPr>
        <w:ind w:left="2158" w:hanging="1800"/>
      </w:pPr>
      <w:rPr>
        <w:rFonts w:hint="default"/>
      </w:rPr>
    </w:lvl>
  </w:abstractNum>
  <w:abstractNum w:abstractNumId="6" w15:restartNumberingAfterBreak="0">
    <w:nsid w:val="60921A37"/>
    <w:multiLevelType w:val="hybridMultilevel"/>
    <w:tmpl w:val="2F30C004"/>
    <w:lvl w:ilvl="0" w:tplc="B9348C80">
      <w:start w:val="1"/>
      <w:numFmt w:val="decimal"/>
      <w:lvlText w:val="%1."/>
      <w:lvlJc w:val="left"/>
      <w:pPr>
        <w:ind w:left="358" w:hanging="360"/>
      </w:pPr>
      <w:rPr>
        <w:rFonts w:hint="default"/>
      </w:rPr>
    </w:lvl>
    <w:lvl w:ilvl="1" w:tplc="9D182B22" w:tentative="1">
      <w:start w:val="1"/>
      <w:numFmt w:val="lowerLetter"/>
      <w:lvlText w:val="%2."/>
      <w:lvlJc w:val="left"/>
      <w:pPr>
        <w:ind w:left="1078" w:hanging="360"/>
      </w:pPr>
    </w:lvl>
    <w:lvl w:ilvl="2" w:tplc="2B385CAE" w:tentative="1">
      <w:start w:val="1"/>
      <w:numFmt w:val="lowerRoman"/>
      <w:lvlText w:val="%3."/>
      <w:lvlJc w:val="right"/>
      <w:pPr>
        <w:ind w:left="1798" w:hanging="180"/>
      </w:pPr>
    </w:lvl>
    <w:lvl w:ilvl="3" w:tplc="003435DE" w:tentative="1">
      <w:start w:val="1"/>
      <w:numFmt w:val="decimal"/>
      <w:lvlText w:val="%4."/>
      <w:lvlJc w:val="left"/>
      <w:pPr>
        <w:ind w:left="2518" w:hanging="360"/>
      </w:pPr>
    </w:lvl>
    <w:lvl w:ilvl="4" w:tplc="EE2A7930" w:tentative="1">
      <w:start w:val="1"/>
      <w:numFmt w:val="lowerLetter"/>
      <w:lvlText w:val="%5."/>
      <w:lvlJc w:val="left"/>
      <w:pPr>
        <w:ind w:left="3238" w:hanging="360"/>
      </w:pPr>
    </w:lvl>
    <w:lvl w:ilvl="5" w:tplc="BE66EA88" w:tentative="1">
      <w:start w:val="1"/>
      <w:numFmt w:val="lowerRoman"/>
      <w:lvlText w:val="%6."/>
      <w:lvlJc w:val="right"/>
      <w:pPr>
        <w:ind w:left="3958" w:hanging="180"/>
      </w:pPr>
    </w:lvl>
    <w:lvl w:ilvl="6" w:tplc="0DBC23B0" w:tentative="1">
      <w:start w:val="1"/>
      <w:numFmt w:val="decimal"/>
      <w:lvlText w:val="%7."/>
      <w:lvlJc w:val="left"/>
      <w:pPr>
        <w:ind w:left="4678" w:hanging="360"/>
      </w:pPr>
    </w:lvl>
    <w:lvl w:ilvl="7" w:tplc="76CCD77E" w:tentative="1">
      <w:start w:val="1"/>
      <w:numFmt w:val="lowerLetter"/>
      <w:lvlText w:val="%8."/>
      <w:lvlJc w:val="left"/>
      <w:pPr>
        <w:ind w:left="5398" w:hanging="360"/>
      </w:pPr>
    </w:lvl>
    <w:lvl w:ilvl="8" w:tplc="7A8AA356" w:tentative="1">
      <w:start w:val="1"/>
      <w:numFmt w:val="lowerRoman"/>
      <w:lvlText w:val="%9."/>
      <w:lvlJc w:val="right"/>
      <w:pPr>
        <w:ind w:left="6118" w:hanging="180"/>
      </w:pPr>
    </w:lvl>
  </w:abstractNum>
  <w:num w:numId="1">
    <w:abstractNumId w:val="3"/>
  </w:num>
  <w:num w:numId="2">
    <w:abstractNumId w:val="5"/>
  </w:num>
  <w:num w:numId="3">
    <w:abstractNumId w:val="6"/>
  </w:num>
  <w:num w:numId="4">
    <w:abstractNumId w:val="2"/>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AFE"/>
    <w:rsid w:val="00031273"/>
    <w:rsid w:val="000C45BC"/>
    <w:rsid w:val="000D3F04"/>
    <w:rsid w:val="001900EC"/>
    <w:rsid w:val="001B2E86"/>
    <w:rsid w:val="001D6097"/>
    <w:rsid w:val="002033C3"/>
    <w:rsid w:val="002C72AB"/>
    <w:rsid w:val="002D61E9"/>
    <w:rsid w:val="00317072"/>
    <w:rsid w:val="003604C3"/>
    <w:rsid w:val="003862DA"/>
    <w:rsid w:val="00394409"/>
    <w:rsid w:val="003A5B18"/>
    <w:rsid w:val="003D647E"/>
    <w:rsid w:val="00417B75"/>
    <w:rsid w:val="004763F6"/>
    <w:rsid w:val="00506B65"/>
    <w:rsid w:val="00507A6C"/>
    <w:rsid w:val="00551E76"/>
    <w:rsid w:val="00597B69"/>
    <w:rsid w:val="005A7627"/>
    <w:rsid w:val="00620B69"/>
    <w:rsid w:val="00627AFE"/>
    <w:rsid w:val="00663AEB"/>
    <w:rsid w:val="00773F96"/>
    <w:rsid w:val="00781962"/>
    <w:rsid w:val="00895897"/>
    <w:rsid w:val="009261E3"/>
    <w:rsid w:val="00955785"/>
    <w:rsid w:val="009578D4"/>
    <w:rsid w:val="00A032A2"/>
    <w:rsid w:val="00B10CC6"/>
    <w:rsid w:val="00B36D66"/>
    <w:rsid w:val="00B6731E"/>
    <w:rsid w:val="00BE27D6"/>
    <w:rsid w:val="00C323FF"/>
    <w:rsid w:val="00CD286C"/>
    <w:rsid w:val="00CF615E"/>
    <w:rsid w:val="00D270C8"/>
    <w:rsid w:val="00D811F1"/>
    <w:rsid w:val="00DF3496"/>
    <w:rsid w:val="00E37307"/>
    <w:rsid w:val="00E9111B"/>
    <w:rsid w:val="00EA213C"/>
    <w:rsid w:val="00EB41B0"/>
    <w:rsid w:val="00ED1CCA"/>
    <w:rsid w:val="00F27978"/>
    <w:rsid w:val="00F62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2A3AF"/>
  <w15:chartTrackingRefBased/>
  <w15:docId w15:val="{9B98BF94-0092-492B-A378-9BA96CC45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27AFE"/>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noProof/>
      <w:position w:val="-1"/>
      <w:sz w:val="24"/>
      <w:szCs w:val="24"/>
      <w:lang w:val="lv-LV" w:eastAsia="lv-LV"/>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261E3"/>
    <w:rPr>
      <w:color w:val="0563C1" w:themeColor="hyperlink"/>
      <w:u w:val="single"/>
    </w:rPr>
  </w:style>
  <w:style w:type="paragraph" w:styleId="a4">
    <w:name w:val="List Paragraph"/>
    <w:aliases w:val="2,Bullet list,Colorful List - Accent 11,H&amp;P List Paragraph,List Paragraph1,List Paragraph11,Normal bullet 2,Numurets,PPS_Bullet,Saistīto dokumentu saraksts,Syle 1"/>
    <w:basedOn w:val="a"/>
    <w:link w:val="a5"/>
    <w:qFormat/>
    <w:rsid w:val="009261E3"/>
    <w:pPr>
      <w:suppressAutoHyphens w:val="0"/>
      <w:spacing w:after="160" w:line="259" w:lineRule="auto"/>
      <w:ind w:leftChars="0" w:left="720" w:firstLineChars="0" w:firstLine="0"/>
      <w:contextualSpacing/>
      <w:textDirection w:val="lrTb"/>
      <w:textAlignment w:val="auto"/>
      <w:outlineLvl w:val="9"/>
    </w:pPr>
    <w:rPr>
      <w:rFonts w:asciiTheme="minorHAnsi" w:eastAsiaTheme="minorHAnsi" w:hAnsiTheme="minorHAnsi" w:cstheme="minorBidi"/>
      <w:position w:val="0"/>
      <w:sz w:val="22"/>
      <w:szCs w:val="22"/>
      <w:lang w:val="ru-RU" w:eastAsia="en-US"/>
    </w:rPr>
  </w:style>
  <w:style w:type="character" w:customStyle="1" w:styleId="a5">
    <w:name w:val="Абзац списка Знак"/>
    <w:aliases w:val="2 Знак,Bullet list Знак,Colorful List - Accent 11 Знак,H&amp;P List Paragraph Знак,List Paragraph1 Знак,List Paragraph11 Знак,Normal bullet 2 Знак,Numurets Знак,PPS_Bullet Знак,Saistīto dokumentu saraksts Знак,Syle 1 Знак"/>
    <w:link w:val="a4"/>
    <w:locked/>
    <w:rsid w:val="009261E3"/>
    <w:rPr>
      <w:lang w:val="ru-RU"/>
    </w:rPr>
  </w:style>
  <w:style w:type="table" w:styleId="a6">
    <w:name w:val="Table Grid"/>
    <w:basedOn w:val="a1"/>
    <w:uiPriority w:val="39"/>
    <w:rsid w:val="009261E3"/>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901</Words>
  <Characters>5142</Characters>
  <Application>Microsoft Office Word</Application>
  <DocSecurity>0</DocSecurity>
  <Lines>42</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Ilona Leitāne</dc:creator>
  <cp:lastModifiedBy>Olga Dmitrijeva</cp:lastModifiedBy>
  <cp:revision>2</cp:revision>
  <dcterms:created xsi:type="dcterms:W3CDTF">2023-03-01T15:48:00Z</dcterms:created>
  <dcterms:modified xsi:type="dcterms:W3CDTF">2023-03-01T15:48:00Z</dcterms:modified>
</cp:coreProperties>
</file>