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A0BC5" w14:textId="77777777" w:rsidR="00DE3D59" w:rsidRDefault="00DE3D59" w:rsidP="00DE3D5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Annex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to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</w:p>
    <w:p w14:paraId="6AC2344B" w14:textId="77777777" w:rsidR="00DE3D59" w:rsidRDefault="00DE3D59" w:rsidP="00DE3D5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Regulation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Competition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375D1623" w14:textId="77777777" w:rsidR="00DE3D59" w:rsidRDefault="00DE3D59" w:rsidP="00DE3D5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tenured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professor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ship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position</w:t>
      </w:r>
      <w:proofErr w:type="spellEnd"/>
    </w:p>
    <w:p w14:paraId="092714FC" w14:textId="77777777" w:rsidR="00DE3D59" w:rsidRDefault="00DE3D59" w:rsidP="00DE3D5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B5CB9F9" w14:textId="77777777" w:rsidR="00DE3D59" w:rsidRDefault="00DE3D59" w:rsidP="00DE3D59">
      <w:pPr>
        <w:pStyle w:val="paragraph"/>
        <w:spacing w:before="0" w:beforeAutospacing="0" w:after="0" w:afterAutospacing="0"/>
        <w:jc w:val="center"/>
        <w:rPr>
          <w:rStyle w:val="eop"/>
          <w:rFonts w:eastAsia="Calibri"/>
          <w:color w:val="000000"/>
          <w:sz w:val="22"/>
          <w:szCs w:val="22"/>
        </w:rPr>
      </w:pPr>
      <w:proofErr w:type="spellStart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>Requirements</w:t>
      </w:r>
      <w:proofErr w:type="spellEnd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 xml:space="preserve"> </w:t>
      </w:r>
      <w:proofErr w:type="spellStart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>for</w:t>
      </w:r>
      <w:proofErr w:type="spellEnd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 xml:space="preserve"> </w:t>
      </w:r>
      <w:proofErr w:type="spellStart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>the</w:t>
      </w:r>
      <w:proofErr w:type="spellEnd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 xml:space="preserve"> </w:t>
      </w:r>
      <w:proofErr w:type="spellStart"/>
      <w:r>
        <w:rPr>
          <w:rStyle w:val="normaltextrun"/>
          <w:rFonts w:eastAsiaTheme="majorEastAsia"/>
          <w:b/>
          <w:bCs/>
          <w:i/>
          <w:iCs/>
          <w:color w:val="000000"/>
        </w:rPr>
        <w:t>Applicant</w:t>
      </w:r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>’s</w:t>
      </w:r>
      <w:proofErr w:type="spellEnd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 xml:space="preserve"> </w:t>
      </w:r>
      <w:proofErr w:type="spellStart"/>
      <w:r>
        <w:rPr>
          <w:rStyle w:val="normaltextrun"/>
          <w:rFonts w:eastAsiaTheme="majorEastAsia"/>
          <w:b/>
          <w:bCs/>
          <w:i/>
          <w:iCs/>
          <w:color w:val="000000"/>
        </w:rPr>
        <w:t>S</w:t>
      </w:r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>pecial</w:t>
      </w:r>
      <w:proofErr w:type="spellEnd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 xml:space="preserve"> </w:t>
      </w:r>
      <w:proofErr w:type="spellStart"/>
      <w:r>
        <w:rPr>
          <w:rStyle w:val="normaltextrun"/>
          <w:rFonts w:eastAsiaTheme="majorEastAsia"/>
          <w:b/>
          <w:bCs/>
          <w:i/>
          <w:iCs/>
          <w:color w:val="000000"/>
        </w:rPr>
        <w:t>Q</w:t>
      </w:r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>ualifications</w:t>
      </w:r>
      <w:proofErr w:type="spellEnd"/>
    </w:p>
    <w:p w14:paraId="6F5768A9" w14:textId="77777777" w:rsidR="00DE3D59" w:rsidRDefault="00DE3D59" w:rsidP="00DE3D59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</w:p>
    <w:p w14:paraId="0757081F" w14:textId="77777777" w:rsidR="00DE3D59" w:rsidRDefault="00DE3D59" w:rsidP="00DE3D59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RESEARCH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2299"/>
        <w:gridCol w:w="1743"/>
        <w:gridCol w:w="2635"/>
        <w:gridCol w:w="1873"/>
      </w:tblGrid>
      <w:tr w:rsidR="00DE3D59" w14:paraId="3B0AA137" w14:textId="77777777" w:rsidTr="004A0622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DF2FF4" w14:textId="77777777" w:rsidR="00DE3D59" w:rsidRPr="005F7D08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hAnsi="Times New Roman" w:cs="Times New Roman"/>
              </w:rPr>
              <w:t>Requirements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F814C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Minimum </w:t>
            </w:r>
            <w:proofErr w:type="spellStart"/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requirements</w:t>
            </w:r>
            <w:proofErr w:type="spellEnd"/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5042C3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Applicant’s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performance (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1DF9F3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evaluation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*  (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DE3D59" w14:paraId="5C020AE7" w14:textId="77777777" w:rsidTr="004A0622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D78ED4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Author’s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Hirss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Index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</w:t>
            </w:r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cientific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publications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without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self-citation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SCOPUS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Web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Science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database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8F184E" w14:textId="77777777" w:rsidR="00DE3D59" w:rsidRDefault="00DE3D59" w:rsidP="004A0622">
            <w:pPr>
              <w:pStyle w:val="paragrap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A45881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database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E4237A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</w:t>
            </w:r>
            <w:r w:rsidRPr="005F7D08">
              <w:rPr>
                <w:rStyle w:val="normaltextrun"/>
                <w:rFonts w:ascii="Times New Roman" w:hAnsi="Times New Roman" w:cs="Times New Roman"/>
              </w:rPr>
              <w:t>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1F31FEA0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E3D59" w14:paraId="0B286253" w14:textId="77777777" w:rsidTr="004A0622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692465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Publications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indexed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SCOPUS,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Web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Science</w:t>
            </w:r>
            <w:proofErr w:type="spellEnd"/>
            <w:r w:rsidRPr="003736DF"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and</w:t>
            </w:r>
            <w:proofErr w:type="spellEnd"/>
            <w:r w:rsidRPr="003736DF">
              <w:rPr>
                <w:rStyle w:val="normaltextrun"/>
                <w:rFonts w:ascii="Times New Roman" w:hAnsi="Times New Roman" w:cs="Times New Roman"/>
              </w:rPr>
              <w:t xml:space="preserve"> ERIH PLUS</w:t>
            </w:r>
            <w:r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databases</w:t>
            </w:r>
            <w:proofErr w:type="spellEnd"/>
            <w:r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over</w:t>
            </w:r>
            <w:proofErr w:type="spellEnd"/>
            <w:r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recent</w:t>
            </w:r>
            <w:proofErr w:type="spellEnd"/>
            <w:r w:rsidRPr="0015425C">
              <w:rPr>
                <w:rStyle w:val="normaltextrun"/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A626C9" w14:textId="77777777" w:rsidR="00DE3D59" w:rsidRDefault="00DE3D59" w:rsidP="004A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5</w:t>
            </w:r>
          </w:p>
          <w:p w14:paraId="2A2ABCAC" w14:textId="77777777" w:rsidR="00DE3D59" w:rsidRDefault="00DE3D59" w:rsidP="004A0622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eop"/>
              </w:rPr>
              <w:t> 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94C92F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list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publications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attachment</w:t>
            </w:r>
            <w:proofErr w:type="spellEnd"/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F6DA7B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</w:tc>
      </w:tr>
      <w:tr w:rsidR="00DE3D59" w14:paraId="5FDD6047" w14:textId="77777777" w:rsidTr="004A0622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0C220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Involvement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development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projects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over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recent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years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341366" w14:textId="77777777" w:rsidR="00DE3D59" w:rsidRPr="00E5683F" w:rsidRDefault="00DE3D59" w:rsidP="004A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D91EB9" w14:textId="77777777" w:rsidR="00DE3D59" w:rsidRPr="00FF7FEE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FEE">
              <w:rPr>
                <w:rStyle w:val="normaltextrun"/>
                <w:rFonts w:ascii="Times New Roman" w:eastAsia="Times New Roman" w:hAnsi="Times New Roman" w:cs="Times New Roman"/>
              </w:rPr>
              <w:t>Projec</w:t>
            </w:r>
            <w:r w:rsidRPr="00FF7FEE">
              <w:rPr>
                <w:rStyle w:val="normaltextrun"/>
                <w:rFonts w:ascii="Times New Roman" w:hAnsi="Times New Roman" w:cs="Times New Roman"/>
              </w:rPr>
              <w:t xml:space="preserve">t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title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,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time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,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role</w:t>
            </w:r>
            <w:proofErr w:type="spellEnd"/>
            <w:r w:rsidRPr="00FF7FEE">
              <w:rPr>
                <w:rStyle w:val="normaltextrun"/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C83E9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</w:tc>
      </w:tr>
      <w:tr w:rsidR="00DE3D59" w14:paraId="7F61C13D" w14:textId="77777777" w:rsidTr="004A0622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36D71" w14:textId="77777777" w:rsidR="00DE3D59" w:rsidRPr="00FF7FEE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FF7FE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</w:t>
            </w:r>
            <w:r w:rsidRPr="00FF7FEE">
              <w:rPr>
                <w:rStyle w:val="normaltextrun"/>
                <w:rFonts w:ascii="Times New Roman" w:hAnsi="Times New Roman" w:cs="Times New Roman"/>
              </w:rPr>
              <w:t>evelopment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of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scientific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qualifications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in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foreign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institutions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of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higher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education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and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research</w:t>
            </w:r>
            <w:proofErr w:type="spellEnd"/>
            <w:r w:rsidRPr="00FF7FE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4A663C" w14:textId="77777777" w:rsidR="00DE3D59" w:rsidRPr="00E5683F" w:rsidRDefault="00DE3D59" w:rsidP="004A0622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40F200" w14:textId="77777777" w:rsidR="00DE3D59" w:rsidRPr="005625D1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>Institu</w:t>
            </w:r>
            <w:r w:rsidRPr="005625D1">
              <w:rPr>
                <w:rStyle w:val="normaltextrun"/>
                <w:rFonts w:ascii="Times New Roman" w:hAnsi="Times New Roman" w:cs="Times New Roman"/>
              </w:rPr>
              <w:t>tion</w:t>
            </w:r>
            <w:proofErr w:type="spellEnd"/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>t</w:t>
            </w:r>
            <w:r w:rsidRPr="005625D1">
              <w:rPr>
                <w:rStyle w:val="normaltextrun"/>
                <w:rFonts w:ascii="Times New Roman" w:hAnsi="Times New Roman" w:cs="Times New Roman"/>
              </w:rPr>
              <w:t>ime</w:t>
            </w:r>
            <w:proofErr w:type="spellEnd"/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>a</w:t>
            </w:r>
            <w:r w:rsidRPr="005625D1">
              <w:rPr>
                <w:rStyle w:val="normaltextrun"/>
                <w:rFonts w:ascii="Times New Roman" w:hAnsi="Times New Roman" w:cs="Times New Roman"/>
              </w:rPr>
              <w:t>im</w:t>
            </w:r>
            <w:proofErr w:type="spellEnd"/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90BA8C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05170D0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E3D59" w14:paraId="3814FC3A" w14:textId="77777777" w:rsidTr="004A0622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3F2DBB" w14:textId="77777777" w:rsidR="00DE3D59" w:rsidRPr="00D518C5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Research</w:t>
            </w:r>
            <w:proofErr w:type="spellEnd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plan</w:t>
            </w:r>
            <w:proofErr w:type="spellEnd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for</w:t>
            </w:r>
            <w:proofErr w:type="spellEnd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next</w:t>
            </w:r>
            <w:proofErr w:type="spellEnd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 xml:space="preserve"> 6 </w:t>
            </w: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years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CA406A" w14:textId="77777777" w:rsidR="00DE3D59" w:rsidRDefault="00DE3D59" w:rsidP="004A0622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Includes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specifics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field</w:t>
            </w:r>
            <w:proofErr w:type="spellEnd"/>
            <w:r>
              <w:rPr>
                <w:rStyle w:val="Vresatsauce"/>
                <w:rFonts w:ascii="Times New Roman" w:eastAsia="Times New Roman" w:hAnsi="Times New Roman" w:cs="Times New Roman"/>
              </w:rPr>
              <w:footnoteReference w:id="1"/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60868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Provide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title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annex</w:t>
            </w:r>
            <w:proofErr w:type="spellEnd"/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4D7F30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</w:tc>
      </w:tr>
    </w:tbl>
    <w:p w14:paraId="181D01DC" w14:textId="77777777" w:rsidR="00DE3D59" w:rsidRDefault="00DE3D59" w:rsidP="00DE3D59">
      <w:pPr>
        <w:pStyle w:val="paragraph"/>
        <w:spacing w:before="0" w:beforeAutospacing="0" w:after="0" w:afterAutospacing="0"/>
        <w:rPr>
          <w:rStyle w:val="eop"/>
          <w:rFonts w:eastAsia="Calibri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 </w:t>
      </w:r>
      <w:r>
        <w:rPr>
          <w:rStyle w:val="eop"/>
          <w:rFonts w:eastAsia="Calibri"/>
          <w:sz w:val="22"/>
          <w:szCs w:val="22"/>
        </w:rPr>
        <w:t> </w:t>
      </w:r>
    </w:p>
    <w:p w14:paraId="2BDD0D0B" w14:textId="77777777" w:rsidR="00DE3D59" w:rsidRDefault="00DE3D59" w:rsidP="00DE3D59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PEDAGOGICAL ACTIVITIES</w:t>
      </w:r>
    </w:p>
    <w:tbl>
      <w:tblPr>
        <w:tblW w:w="8745" w:type="dxa"/>
        <w:tblLook w:val="04A0" w:firstRow="1" w:lastRow="0" w:firstColumn="1" w:lastColumn="0" w:noHBand="0" w:noVBand="1"/>
      </w:tblPr>
      <w:tblGrid>
        <w:gridCol w:w="2839"/>
        <w:gridCol w:w="1365"/>
        <w:gridCol w:w="2501"/>
        <w:gridCol w:w="2040"/>
      </w:tblGrid>
      <w:tr w:rsidR="00DE3D59" w14:paraId="6F45975F" w14:textId="77777777" w:rsidTr="004A0622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3AB5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Requirements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182E" w14:textId="77777777" w:rsidR="00DE3D59" w:rsidRPr="0076198B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Minimu</w:t>
            </w:r>
            <w:r w:rsidRPr="0076198B"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m </w:t>
            </w:r>
            <w:proofErr w:type="spellStart"/>
            <w:r w:rsidRPr="0076198B">
              <w:rPr>
                <w:rStyle w:val="normaltextrun"/>
                <w:rFonts w:ascii="Times New Roman" w:hAnsi="Times New Roman" w:cs="Times New Roman"/>
                <w:color w:val="000000"/>
              </w:rPr>
              <w:t>requirements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822A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Applicant’s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performance (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D5D00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evaluation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*  (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DE3D59" w14:paraId="02DB9EFC" w14:textId="77777777" w:rsidTr="004A0622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1790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Supervision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doctoral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students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over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recent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years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D97C" w14:textId="77777777" w:rsidR="00DE3D59" w:rsidRDefault="00DE3D59" w:rsidP="004A0622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D52A6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Doctoral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student’s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last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theme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lastRenderedPageBreak/>
              <w:t>thesis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institution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date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defence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73A8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lastRenderedPageBreak/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07B9ED92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D59" w14:paraId="74A0CA6B" w14:textId="77777777" w:rsidTr="004A0622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ECBB7" w14:textId="77777777" w:rsidR="00DE3D59" w:rsidRPr="00871618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supervised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defended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doctoral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thesis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over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recent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years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FEBB" w14:textId="77777777" w:rsidR="00DE3D59" w:rsidRDefault="00DE3D59" w:rsidP="004A0622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0ED8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Doctoral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student’s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last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theme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thesis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institution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date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defence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562D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2AD2D0CB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E3D59" w14:paraId="1F8FA41F" w14:textId="77777777" w:rsidTr="004A0622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2606F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Experience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faculty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member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incl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course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design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implementation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A5C04" w14:textId="77777777" w:rsidR="00DE3D59" w:rsidRDefault="00DE3D59" w:rsidP="004A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C930" w14:textId="77777777" w:rsidR="00DE3D59" w:rsidRPr="002648FB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Fonts w:ascii="Times New Roman" w:eastAsia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1812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14D73818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</w:tbl>
    <w:p w14:paraId="649803F7" w14:textId="77777777" w:rsidR="00DE3D59" w:rsidRDefault="00DE3D59" w:rsidP="00DE3D59">
      <w:pPr>
        <w:pStyle w:val="paragraph"/>
        <w:spacing w:before="0" w:beforeAutospacing="0" w:after="0" w:afterAutospacing="0"/>
        <w:rPr>
          <w:rStyle w:val="eop"/>
          <w:rFonts w:eastAsia="Calibri"/>
          <w:sz w:val="22"/>
          <w:szCs w:val="22"/>
        </w:rPr>
      </w:pPr>
    </w:p>
    <w:p w14:paraId="36DCF83E" w14:textId="77777777" w:rsidR="00DE3D59" w:rsidRDefault="00DE3D59" w:rsidP="00DE3D59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2"/>
          <w:szCs w:val="22"/>
        </w:rPr>
        <w:t> </w:t>
      </w:r>
      <w:r>
        <w:rPr>
          <w:rStyle w:val="eop"/>
          <w:rFonts w:eastAsia="Calibri"/>
          <w:sz w:val="22"/>
          <w:szCs w:val="22"/>
        </w:rPr>
        <w:t> </w:t>
      </w:r>
    </w:p>
    <w:p w14:paraId="562C305F" w14:textId="77777777" w:rsidR="00DE3D59" w:rsidRDefault="00DE3D59" w:rsidP="00DE3D59">
      <w:pPr>
        <w:pStyle w:val="paragraph"/>
        <w:spacing w:before="0" w:beforeAutospacing="0" w:after="0" w:afterAutospacing="0"/>
        <w:rPr>
          <w:rStyle w:val="normaltextrun"/>
          <w:rFonts w:eastAsiaTheme="majorEastAsia"/>
          <w:b/>
          <w:bCs/>
        </w:rPr>
      </w:pPr>
    </w:p>
    <w:p w14:paraId="7848A225" w14:textId="77777777" w:rsidR="00DE3D59" w:rsidRDefault="00DE3D59" w:rsidP="00DE3D59">
      <w:pPr>
        <w:pStyle w:val="paragraph"/>
        <w:spacing w:before="0" w:beforeAutospacing="0" w:after="0" w:afterAutospacing="0"/>
        <w:rPr>
          <w:rStyle w:val="normaltextrun"/>
          <w:rFonts w:eastAsiaTheme="majorEastAsia"/>
          <w:b/>
          <w:bCs/>
        </w:rPr>
      </w:pPr>
    </w:p>
    <w:p w14:paraId="15816C64" w14:textId="77777777" w:rsidR="00DE3D59" w:rsidRDefault="00DE3D59" w:rsidP="00DE3D59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 xml:space="preserve">ORGANIZATIONAL WORK </w:t>
      </w:r>
      <w:r>
        <w:rPr>
          <w:rStyle w:val="normaltextrun"/>
          <w:rFonts w:eastAsiaTheme="majorEastAsia"/>
          <w:i/>
          <w:iCs/>
          <w:sz w:val="22"/>
          <w:szCs w:val="22"/>
        </w:rPr>
        <w:t>(</w:t>
      </w:r>
      <w:proofErr w:type="spellStart"/>
      <w:r>
        <w:rPr>
          <w:rStyle w:val="normaltextrun"/>
          <w:rFonts w:eastAsiaTheme="majorEastAsia"/>
          <w:i/>
          <w:iCs/>
          <w:sz w:val="22"/>
          <w:szCs w:val="22"/>
        </w:rPr>
        <w:t>over</w:t>
      </w:r>
      <w:proofErr w:type="spellEnd"/>
      <w:r>
        <w:rPr>
          <w:rStyle w:val="normaltextrun"/>
          <w:rFonts w:eastAsiaTheme="majorEastAsia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eastAsiaTheme="majorEastAsia"/>
          <w:i/>
          <w:iCs/>
          <w:sz w:val="22"/>
          <w:szCs w:val="22"/>
        </w:rPr>
        <w:t>recent</w:t>
      </w:r>
      <w:proofErr w:type="spellEnd"/>
      <w:r>
        <w:rPr>
          <w:rStyle w:val="normaltextrun"/>
          <w:rFonts w:eastAsiaTheme="majorEastAsia"/>
          <w:i/>
          <w:iCs/>
          <w:sz w:val="22"/>
          <w:szCs w:val="22"/>
        </w:rPr>
        <w:t xml:space="preserve"> 6 </w:t>
      </w:r>
      <w:proofErr w:type="spellStart"/>
      <w:r>
        <w:rPr>
          <w:rStyle w:val="normaltextrun"/>
          <w:rFonts w:eastAsiaTheme="majorEastAsia"/>
          <w:i/>
          <w:iCs/>
          <w:sz w:val="22"/>
          <w:szCs w:val="22"/>
        </w:rPr>
        <w:t>years</w:t>
      </w:r>
      <w:proofErr w:type="spellEnd"/>
      <w:r>
        <w:rPr>
          <w:rStyle w:val="normaltextrun"/>
          <w:rFonts w:eastAsiaTheme="majorEastAsia"/>
          <w:i/>
          <w:iCs/>
          <w:color w:val="000000"/>
        </w:rPr>
        <w:t>)</w:t>
      </w:r>
      <w:r>
        <w:rPr>
          <w:rStyle w:val="eop"/>
          <w:rFonts w:eastAsia="Calibri"/>
          <w:color w:val="000000"/>
        </w:rPr>
        <w:t> </w:t>
      </w:r>
    </w:p>
    <w:tbl>
      <w:tblPr>
        <w:tblW w:w="8745" w:type="dxa"/>
        <w:tblLook w:val="04A0" w:firstRow="1" w:lastRow="0" w:firstColumn="1" w:lastColumn="0" w:noHBand="0" w:noVBand="1"/>
      </w:tblPr>
      <w:tblGrid>
        <w:gridCol w:w="2672"/>
        <w:gridCol w:w="1365"/>
        <w:gridCol w:w="2366"/>
        <w:gridCol w:w="2342"/>
      </w:tblGrid>
      <w:tr w:rsidR="00DE3D59" w14:paraId="428697DB" w14:textId="77777777" w:rsidTr="004A0622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7F10D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Requirements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4675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Minimum </w:t>
            </w:r>
            <w:proofErr w:type="spellStart"/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requirements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6BBF6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Applicant’s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performance (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5B4D2" w14:textId="77777777" w:rsidR="00DE3D59" w:rsidRPr="00906AF6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Selection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*</w:t>
            </w:r>
            <w:r w:rsidRPr="00906AF6">
              <w:rPr>
                <w:rStyle w:val="eop"/>
                <w:rFonts w:ascii="Times New Roman" w:eastAsia="Times New Roman" w:hAnsi="Times New Roman" w:cs="Times New Roman"/>
                <w:color w:val="000000"/>
              </w:rPr>
              <w:t>  (</w:t>
            </w:r>
            <w:proofErr w:type="spellStart"/>
            <w:r w:rsidRPr="00906AF6">
              <w:rPr>
                <w:rStyle w:val="eop"/>
                <w:rFonts w:ascii="Times New Roman" w:eastAsia="Times New Roman" w:hAnsi="Times New Roman" w:cs="Times New Roman"/>
              </w:rPr>
              <w:t>c</w:t>
            </w:r>
            <w:r w:rsidRPr="00906AF6">
              <w:rPr>
                <w:rStyle w:val="eop"/>
                <w:rFonts w:ascii="Times New Roman" w:hAnsi="Times New Roman" w:cs="Times New Roman"/>
              </w:rPr>
              <w:t>ompleted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by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the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Selection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Commission</w:t>
            </w:r>
            <w:proofErr w:type="spellEnd"/>
            <w:r w:rsidRPr="00906AF6"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3D59" w14:paraId="4D5B6311" w14:textId="77777777" w:rsidTr="004A0622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C95E8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Management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development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projects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FCDF6" w14:textId="77777777" w:rsidR="00DE3D59" w:rsidRDefault="00DE3D59" w:rsidP="004A0622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 w:rsidRPr="00E5683F"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0053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Title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sponsor,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amount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funding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period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project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6591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4BDF375A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3D59" w14:paraId="7521F2C4" w14:textId="77777777" w:rsidTr="004A0622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4682E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Raising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funding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through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international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national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project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competitions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research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contracts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80DB" w14:textId="77777777" w:rsidR="00DE3D59" w:rsidRDefault="00DE3D59" w:rsidP="004A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52AB9" w14:textId="77777777" w:rsidR="00DE3D59" w:rsidRPr="00871618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Total</w:t>
            </w:r>
            <w:proofErr w:type="spellEnd"/>
            <w:r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amount</w:t>
            </w:r>
            <w:proofErr w:type="spellEnd"/>
            <w:r>
              <w:rPr>
                <w:rStyle w:val="normaltextrun"/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DAE4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6C5E34F1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E3D59" w14:paraId="19A7FF7B" w14:textId="77777777" w:rsidTr="004A0622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B34BA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Experience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drafting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project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proposals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9039" w14:textId="77777777" w:rsidR="00DE3D59" w:rsidRDefault="00DE3D59" w:rsidP="004A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AD95" w14:textId="77777777" w:rsidR="00DE3D59" w:rsidRPr="00195E6D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DC8E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35832F6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E3D59" w14:paraId="59541006" w14:textId="77777777" w:rsidTr="004A0622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CBC0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Participation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collegial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authorities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7C31" w14:textId="77777777" w:rsidR="00DE3D59" w:rsidRDefault="00DE3D59" w:rsidP="004A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A0572" w14:textId="77777777" w:rsidR="00DE3D59" w:rsidRPr="002648FB" w:rsidRDefault="00DE3D59" w:rsidP="004A0622">
            <w:pPr>
              <w:spacing w:after="0" w:line="240" w:lineRule="auto"/>
              <w:rPr>
                <w:rStyle w:val="normaltextrun"/>
              </w:rPr>
            </w:pPr>
            <w:proofErr w:type="spellStart"/>
            <w:r w:rsidRPr="005F7D08">
              <w:rPr>
                <w:rStyle w:val="normaltextrun"/>
                <w:rFonts w:ascii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FAF3F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3632E3A5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E3D59" w14:paraId="4F5F2097" w14:textId="77777777" w:rsidTr="004A0622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A347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Participation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organizing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international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conferences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A041" w14:textId="77777777" w:rsidR="00DE3D59" w:rsidRDefault="00DE3D59" w:rsidP="004A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39FB3" w14:textId="77777777" w:rsidR="00DE3D59" w:rsidRPr="002648FB" w:rsidRDefault="00DE3D59" w:rsidP="004A0622">
            <w:pPr>
              <w:spacing w:after="0" w:line="240" w:lineRule="auto"/>
              <w:rPr>
                <w:rStyle w:val="normaltextrun"/>
              </w:rPr>
            </w:pPr>
            <w:proofErr w:type="spellStart"/>
            <w:r w:rsidRPr="005F7D08">
              <w:rPr>
                <w:rStyle w:val="normaltextrun"/>
                <w:rFonts w:ascii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77CF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2FFB1B9D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DE3D59" w14:paraId="0DDB959D" w14:textId="77777777" w:rsidTr="004A0622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106F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Participation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administration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university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faculty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department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institute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laboratory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administrative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work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220E" w14:textId="77777777" w:rsidR="00DE3D59" w:rsidRDefault="00DE3D59" w:rsidP="004A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0419D" w14:textId="77777777" w:rsidR="00DE3D59" w:rsidRPr="002648FB" w:rsidRDefault="00DE3D59" w:rsidP="004A0622">
            <w:pPr>
              <w:spacing w:after="0" w:line="240" w:lineRule="auto"/>
              <w:rPr>
                <w:rStyle w:val="normaltextrun"/>
              </w:rPr>
            </w:pPr>
            <w:proofErr w:type="spellStart"/>
            <w:r w:rsidRPr="005F7D08">
              <w:rPr>
                <w:rStyle w:val="normaltextrun"/>
                <w:rFonts w:ascii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1E54C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8667676" w14:textId="77777777" w:rsidR="00DE3D59" w:rsidRDefault="00DE3D59" w:rsidP="004A0622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</w:tbl>
    <w:p w14:paraId="3C076E8B" w14:textId="77777777" w:rsidR="00DE3D59" w:rsidRDefault="00DE3D59" w:rsidP="00DE3D59">
      <w:pPr>
        <w:spacing w:line="276" w:lineRule="auto"/>
      </w:pPr>
    </w:p>
    <w:p w14:paraId="0428A16B" w14:textId="77777777" w:rsidR="00DE3D59" w:rsidRDefault="00DE3D59" w:rsidP="00DE3D59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C52DF6" w14:textId="77777777" w:rsidR="00DE3D59" w:rsidRDefault="00DE3D59" w:rsidP="00DE3D59">
      <w:pPr>
        <w:pStyle w:val="paragraph"/>
        <w:spacing w:before="0" w:beforeAutospacing="0" w:after="0" w:afterAutospacing="0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 xml:space="preserve">* </w:t>
      </w:r>
      <w:proofErr w:type="spellStart"/>
      <w:r w:rsidRPr="003D41F2">
        <w:rPr>
          <w:rStyle w:val="normaltextrun"/>
          <w:rFonts w:eastAsiaTheme="majorEastAsia"/>
        </w:rPr>
        <w:t>Applicant</w:t>
      </w:r>
      <w:proofErr w:type="spellEnd"/>
      <w:r w:rsidRPr="003D41F2">
        <w:rPr>
          <w:rStyle w:val="normaltextrun"/>
          <w:rFonts w:eastAsiaTheme="majorEastAsia"/>
        </w:rPr>
        <w:t xml:space="preserve"> performance </w:t>
      </w:r>
      <w:proofErr w:type="spellStart"/>
      <w:r w:rsidRPr="003D41F2">
        <w:rPr>
          <w:rStyle w:val="normaltextrun"/>
          <w:rFonts w:eastAsiaTheme="majorEastAsia"/>
        </w:rPr>
        <w:t>rating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scale</w:t>
      </w:r>
      <w:proofErr w:type="spellEnd"/>
      <w:r w:rsidRPr="003D41F2">
        <w:rPr>
          <w:rStyle w:val="normaltextrun"/>
          <w:rFonts w:eastAsiaTheme="majorEastAsia"/>
        </w:rPr>
        <w:t xml:space="preserve">: 3 – </w:t>
      </w:r>
      <w:proofErr w:type="spellStart"/>
      <w:r w:rsidRPr="003D41F2">
        <w:rPr>
          <w:rStyle w:val="normaltextrun"/>
          <w:rFonts w:eastAsiaTheme="majorEastAsia"/>
        </w:rPr>
        <w:t>outstanding</w:t>
      </w:r>
      <w:proofErr w:type="spellEnd"/>
      <w:r w:rsidRPr="003D41F2">
        <w:rPr>
          <w:rStyle w:val="normaltextrun"/>
          <w:rFonts w:eastAsiaTheme="majorEastAsia"/>
        </w:rPr>
        <w:t xml:space="preserve">, 2 – </w:t>
      </w:r>
      <w:proofErr w:type="spellStart"/>
      <w:r w:rsidRPr="003D41F2">
        <w:rPr>
          <w:rStyle w:val="normaltextrun"/>
          <w:rFonts w:eastAsiaTheme="majorEastAsia"/>
        </w:rPr>
        <w:t>very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good</w:t>
      </w:r>
      <w:proofErr w:type="spellEnd"/>
      <w:r w:rsidRPr="003D41F2">
        <w:rPr>
          <w:rStyle w:val="normaltextrun"/>
          <w:rFonts w:eastAsiaTheme="majorEastAsia"/>
        </w:rPr>
        <w:t xml:space="preserve">, 1 – </w:t>
      </w:r>
      <w:proofErr w:type="spellStart"/>
      <w:r w:rsidRPr="003D41F2">
        <w:rPr>
          <w:rStyle w:val="normaltextrun"/>
          <w:rFonts w:eastAsiaTheme="majorEastAsia"/>
        </w:rPr>
        <w:t>good</w:t>
      </w:r>
      <w:proofErr w:type="spellEnd"/>
      <w:r w:rsidRPr="003D41F2">
        <w:rPr>
          <w:rStyle w:val="normaltextrun"/>
          <w:rFonts w:eastAsiaTheme="majorEastAsia"/>
        </w:rPr>
        <w:t xml:space="preserve">, 0 – minimum </w:t>
      </w:r>
      <w:proofErr w:type="spellStart"/>
      <w:r w:rsidRPr="003D41F2">
        <w:rPr>
          <w:rStyle w:val="normaltextrun"/>
          <w:rFonts w:eastAsiaTheme="majorEastAsia"/>
        </w:rPr>
        <w:t>requirement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not</w:t>
      </w:r>
      <w:proofErr w:type="spellEnd"/>
      <w:r w:rsidRPr="003D41F2">
        <w:rPr>
          <w:rStyle w:val="normaltextrun"/>
          <w:rFonts w:eastAsiaTheme="majorEastAsia"/>
        </w:rPr>
        <w:t xml:space="preserve"> met. </w:t>
      </w:r>
      <w:proofErr w:type="spellStart"/>
      <w:r w:rsidRPr="003D41F2">
        <w:rPr>
          <w:rStyle w:val="normaltextrun"/>
          <w:rFonts w:eastAsiaTheme="majorEastAsia"/>
        </w:rPr>
        <w:t>If</w:t>
      </w:r>
      <w:proofErr w:type="spellEnd"/>
      <w:r w:rsidRPr="003D41F2">
        <w:rPr>
          <w:rStyle w:val="normaltextrun"/>
          <w:rFonts w:eastAsiaTheme="majorEastAsia"/>
        </w:rPr>
        <w:t xml:space="preserve">, </w:t>
      </w:r>
      <w:proofErr w:type="spellStart"/>
      <w:r w:rsidRPr="003D41F2">
        <w:rPr>
          <w:rStyle w:val="normaltextrun"/>
          <w:rFonts w:eastAsiaTheme="majorEastAsia"/>
        </w:rPr>
        <w:t>in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any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of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the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positions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with</w:t>
      </w:r>
      <w:proofErr w:type="spellEnd"/>
      <w:r w:rsidRPr="003D41F2">
        <w:rPr>
          <w:rStyle w:val="normaltextrun"/>
          <w:rFonts w:eastAsiaTheme="majorEastAsia"/>
        </w:rPr>
        <w:t xml:space="preserve"> minimum </w:t>
      </w:r>
      <w:proofErr w:type="spellStart"/>
      <w:r w:rsidRPr="003D41F2">
        <w:rPr>
          <w:rStyle w:val="normaltextrun"/>
          <w:rFonts w:eastAsiaTheme="majorEastAsia"/>
        </w:rPr>
        <w:t>requirements</w:t>
      </w:r>
      <w:proofErr w:type="spellEnd"/>
      <w:r w:rsidRPr="003D41F2">
        <w:rPr>
          <w:rStyle w:val="normaltextrun"/>
          <w:rFonts w:eastAsiaTheme="majorEastAsia"/>
        </w:rPr>
        <w:t xml:space="preserve">, </w:t>
      </w:r>
      <w:proofErr w:type="spellStart"/>
      <w:r w:rsidRPr="003D41F2">
        <w:rPr>
          <w:rStyle w:val="normaltextrun"/>
          <w:rFonts w:eastAsiaTheme="majorEastAsia"/>
        </w:rPr>
        <w:t>the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applicant's</w:t>
      </w:r>
      <w:proofErr w:type="spellEnd"/>
      <w:r w:rsidRPr="003D41F2">
        <w:rPr>
          <w:rStyle w:val="normaltextrun"/>
          <w:rFonts w:eastAsiaTheme="majorEastAsia"/>
        </w:rPr>
        <w:t xml:space="preserve"> performance </w:t>
      </w:r>
      <w:proofErr w:type="spellStart"/>
      <w:r w:rsidRPr="003D41F2">
        <w:rPr>
          <w:rStyle w:val="normaltextrun"/>
          <w:rFonts w:eastAsiaTheme="majorEastAsia"/>
        </w:rPr>
        <w:t>has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scored</w:t>
      </w:r>
      <w:proofErr w:type="spellEnd"/>
      <w:r w:rsidRPr="003D41F2">
        <w:rPr>
          <w:rStyle w:val="normaltextrun"/>
          <w:rFonts w:eastAsiaTheme="majorEastAsia"/>
        </w:rPr>
        <w:t xml:space="preserve"> 0 </w:t>
      </w:r>
      <w:proofErr w:type="spellStart"/>
      <w:r w:rsidRPr="003D41F2">
        <w:rPr>
          <w:rStyle w:val="normaltextrun"/>
          <w:rFonts w:eastAsiaTheme="majorEastAsia"/>
        </w:rPr>
        <w:t>points</w:t>
      </w:r>
      <w:proofErr w:type="spellEnd"/>
      <w:r w:rsidRPr="003D41F2">
        <w:rPr>
          <w:rStyle w:val="normaltextrun"/>
          <w:rFonts w:eastAsiaTheme="majorEastAsia"/>
        </w:rPr>
        <w:t xml:space="preserve">, </w:t>
      </w:r>
      <w:proofErr w:type="spellStart"/>
      <w:r w:rsidRPr="003D41F2">
        <w:rPr>
          <w:rStyle w:val="normaltextrun"/>
          <w:rFonts w:eastAsiaTheme="majorEastAsia"/>
        </w:rPr>
        <w:t>the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applicant's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qualification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shall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be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deemed</w:t>
      </w:r>
      <w:proofErr w:type="spellEnd"/>
      <w:r w:rsidRPr="003D41F2">
        <w:rPr>
          <w:rStyle w:val="normaltextrun"/>
          <w:rFonts w:eastAsiaTheme="majorEastAsia"/>
        </w:rPr>
        <w:t xml:space="preserve"> to </w:t>
      </w:r>
      <w:proofErr w:type="spellStart"/>
      <w:r w:rsidRPr="003D41F2">
        <w:rPr>
          <w:rStyle w:val="normaltextrun"/>
          <w:rFonts w:eastAsiaTheme="majorEastAsia"/>
        </w:rPr>
        <w:t>be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inadequate</w:t>
      </w:r>
      <w:proofErr w:type="spellEnd"/>
      <w:r w:rsidRPr="003D41F2">
        <w:rPr>
          <w:rStyle w:val="normaltextrun"/>
          <w:rFonts w:eastAsiaTheme="majorEastAsia"/>
        </w:rPr>
        <w:t>.</w:t>
      </w:r>
    </w:p>
    <w:p w14:paraId="1880F0AA" w14:textId="77777777" w:rsidR="00DE3D59" w:rsidRDefault="00DE3D59" w:rsidP="00DE3D59">
      <w:pPr>
        <w:pStyle w:val="paragraph"/>
        <w:spacing w:before="0" w:beforeAutospacing="0" w:after="0" w:afterAutospacing="0"/>
        <w:rPr>
          <w:rStyle w:val="normaltextrun"/>
          <w:rFonts w:eastAsiaTheme="majorEastAsia"/>
          <w:sz w:val="22"/>
          <w:szCs w:val="22"/>
        </w:rPr>
      </w:pPr>
      <w:r>
        <w:br w:type="page"/>
      </w:r>
    </w:p>
    <w:p w14:paraId="259D6960" w14:textId="77777777" w:rsidR="00DE3D59" w:rsidRDefault="00DE3D59" w:rsidP="00DE3D59">
      <w:pPr>
        <w:pStyle w:val="paragraph"/>
        <w:spacing w:before="0" w:beforeAutospacing="0" w:after="0" w:afterAutospacing="0"/>
        <w:jc w:val="right"/>
        <w:rPr>
          <w:i/>
          <w:iCs/>
        </w:rPr>
      </w:pPr>
      <w:proofErr w:type="spellStart"/>
      <w:r>
        <w:rPr>
          <w:i/>
          <w:iCs/>
        </w:rPr>
        <w:lastRenderedPageBreak/>
        <w:t>Annex</w:t>
      </w:r>
      <w:proofErr w:type="spellEnd"/>
      <w:r>
        <w:rPr>
          <w:i/>
          <w:iCs/>
        </w:rPr>
        <w:t xml:space="preserve"> 2 to</w:t>
      </w:r>
    </w:p>
    <w:p w14:paraId="22E04385" w14:textId="77777777" w:rsidR="00DE3D59" w:rsidRDefault="00DE3D59" w:rsidP="00DE3D5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Regulation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08B0F46" w14:textId="77777777" w:rsidR="00DE3D59" w:rsidRDefault="00DE3D59" w:rsidP="00DE3D5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Competition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41D5AE9F" w14:textId="77777777" w:rsidR="00DE3D59" w:rsidRDefault="00DE3D59" w:rsidP="00DE3D5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tenured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professorship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position</w:t>
      </w:r>
      <w:proofErr w:type="spellEnd"/>
    </w:p>
    <w:p w14:paraId="3D98DA76" w14:textId="77777777" w:rsidR="00DE3D59" w:rsidRDefault="00DE3D59" w:rsidP="00DE3D59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C01AC65" w14:textId="77777777" w:rsidR="00DE3D59" w:rsidRDefault="00DE3D59" w:rsidP="00DE3D59">
      <w:pPr>
        <w:spacing w:after="0" w:line="240" w:lineRule="auto"/>
        <w:ind w:right="180"/>
        <w:jc w:val="center"/>
        <w:rPr>
          <w:rFonts w:ascii="Segoe UI" w:eastAsia="Times New Roman" w:hAnsi="Segoe UI" w:cs="Segoe UI"/>
          <w:sz w:val="18"/>
          <w:szCs w:val="18"/>
        </w:rPr>
      </w:pPr>
      <w:r w:rsidRPr="00461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Terms </w:t>
      </w:r>
      <w:proofErr w:type="spellStart"/>
      <w:r w:rsidRPr="004613B4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reference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tenured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professorship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Latvia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3F7C20" w14:textId="77777777" w:rsidR="00DE3D59" w:rsidRDefault="00DE3D59" w:rsidP="00DE3D59">
      <w:pPr>
        <w:spacing w:after="0" w:line="240" w:lineRule="auto"/>
        <w:ind w:left="1440" w:right="180" w:firstLine="72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</w:rPr>
        <w:t xml:space="preserve">                           </w:t>
      </w:r>
    </w:p>
    <w:p w14:paraId="3989C4DF" w14:textId="77777777" w:rsidR="00DE3D59" w:rsidRPr="002648FB" w:rsidRDefault="00DE3D59" w:rsidP="00DE3D5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subfield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>linguistics</w:t>
      </w:r>
      <w:proofErr w:type="spellEnd"/>
      <w:r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literature</w:t>
      </w:r>
      <w:proofErr w:type="spellEnd"/>
      <w:r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>theory</w:t>
      </w:r>
      <w:proofErr w:type="spellEnd"/>
      <w:r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literature</w:t>
      </w:r>
      <w:proofErr w:type="spellEnd"/>
      <w:r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29EF">
        <w:rPr>
          <w:rFonts w:ascii="Times New Roman" w:eastAsia="Times New Roman" w:hAnsi="Times New Roman" w:cs="Times New Roman"/>
          <w:color w:val="000000"/>
          <w:sz w:val="24"/>
          <w:szCs w:val="24"/>
        </w:rPr>
        <w:t>criticism</w:t>
      </w:r>
      <w:proofErr w:type="spellEnd"/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527267" w14:textId="77777777" w:rsidR="00DE3D59" w:rsidRPr="002648FB" w:rsidRDefault="00DE3D59" w:rsidP="00DE3D5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humanities</w:t>
      </w:r>
      <w:proofErr w:type="spellEnd"/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FBDFFC" w14:textId="77777777" w:rsidR="00DE3D59" w:rsidRPr="002648FB" w:rsidRDefault="00DE3D59" w:rsidP="00DE3D5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period (6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7CCCF71" w14:textId="77777777" w:rsidR="00DE3D59" w:rsidRDefault="00DE3D59" w:rsidP="00DE3D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4665"/>
        <w:gridCol w:w="4035"/>
      </w:tblGrid>
      <w:tr w:rsidR="00DE3D59" w14:paraId="258DDEC3" w14:textId="77777777" w:rsidTr="004A0622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EF67F" w14:textId="77777777" w:rsidR="00DE3D59" w:rsidRPr="004613B4" w:rsidRDefault="00DE3D59" w:rsidP="004A0622">
            <w:pPr>
              <w:pStyle w:val="Sarakstarindkopa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71031326"/>
            <w:r w:rsidRPr="004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Terms </w:t>
            </w:r>
            <w:proofErr w:type="spellStart"/>
            <w:r w:rsidRPr="004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4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reference </w:t>
            </w:r>
            <w:bookmarkEnd w:id="0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334CF" w14:textId="77777777" w:rsidR="00DE3D59" w:rsidRDefault="00DE3D59" w:rsidP="004A0622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Indicators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achieved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6-year period</w:t>
            </w:r>
          </w:p>
        </w:tc>
      </w:tr>
      <w:tr w:rsidR="00DE3D59" w14:paraId="4FDBC5D2" w14:textId="77777777" w:rsidTr="004A0622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B874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5C1D46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Quantitative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indicators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D59" w14:paraId="3552ED5F" w14:textId="77777777" w:rsidTr="004A0622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0D664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reference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provided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paragraph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above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B6D90A4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D59" w14:paraId="5506725A" w14:textId="77777777" w:rsidTr="004A0622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930D9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Peer-reviewed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scientific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publications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Q1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quartile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journals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indexed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SCOPUS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Collection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databases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included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database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ERIH+,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indicating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26CED">
              <w:rPr>
                <w:rFonts w:ascii="Times New Roman" w:eastAsia="Times New Roman" w:hAnsi="Times New Roman" w:cs="Times New Roman"/>
              </w:rPr>
              <w:t xml:space="preserve">UL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affiliation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83DEC7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publications</w:t>
            </w:r>
            <w:proofErr w:type="spellEnd"/>
          </w:p>
        </w:tc>
      </w:tr>
      <w:tr w:rsidR="00DE3D59" w14:paraId="43AC1D87" w14:textId="77777777" w:rsidTr="004A0622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BC69" w14:textId="77777777" w:rsidR="00DE3D59" w:rsidRPr="002648FB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Creation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group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12008D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group</w:t>
            </w:r>
            <w:proofErr w:type="spellEnd"/>
          </w:p>
        </w:tc>
      </w:tr>
      <w:tr w:rsidR="00DE3D59" w14:paraId="0E442A14" w14:textId="77777777" w:rsidTr="004A0622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5AB12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Pedagogical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7B0A203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Quantitative</w:t>
            </w:r>
            <w:proofErr w:type="spellEnd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indicators</w:t>
            </w:r>
            <w:proofErr w:type="spellEnd"/>
          </w:p>
        </w:tc>
      </w:tr>
      <w:tr w:rsidR="00DE3D59" w14:paraId="249B16C4" w14:textId="77777777" w:rsidTr="004A0622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F04B3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reference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pedagogical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343327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D59" w14:paraId="0329BBFB" w14:textId="77777777" w:rsidTr="004A0622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52E7F" w14:textId="77777777" w:rsidR="00DE3D59" w:rsidRPr="005625D1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25D1">
              <w:rPr>
                <w:rFonts w:ascii="Times New Roman" w:eastAsia="Times New Roman" w:hAnsi="Times New Roman" w:cs="Times New Roman"/>
              </w:rPr>
              <w:t>S</w:t>
            </w:r>
            <w:r w:rsidRPr="005625D1">
              <w:rPr>
                <w:rFonts w:ascii="Times New Roman" w:hAnsi="Times New Roman" w:cs="Times New Roman"/>
              </w:rPr>
              <w:t>upervision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of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doctoral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theses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25D1">
              <w:rPr>
                <w:rFonts w:ascii="Times New Roman" w:hAnsi="Times New Roman" w:cs="Times New Roman"/>
              </w:rPr>
              <w:t>number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of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defended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doctoral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theses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95C169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doctoral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supervised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defended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3D59" w14:paraId="5B4C49DB" w14:textId="77777777" w:rsidTr="004A0622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D2FB2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Delivering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courses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C39E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4484">
              <w:rPr>
                <w:rFonts w:ascii="Times New Roman" w:eastAsia="Times New Roman" w:hAnsi="Times New Roman" w:cs="Times New Roman"/>
              </w:rPr>
              <w:t>As</w:t>
            </w:r>
            <w:proofErr w:type="spellEnd"/>
            <w:r w:rsidRPr="00F044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4484">
              <w:rPr>
                <w:rFonts w:ascii="Times New Roman" w:eastAsia="Times New Roman" w:hAnsi="Times New Roman" w:cs="Times New Roman"/>
              </w:rPr>
              <w:t>appropriate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week</w:t>
            </w:r>
            <w:proofErr w:type="spellEnd"/>
          </w:p>
        </w:tc>
      </w:tr>
      <w:tr w:rsidR="00DE3D59" w14:paraId="4F7C83A3" w14:textId="77777777" w:rsidTr="004A0622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3F03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Involvement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design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programs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01182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appropriate</w:t>
            </w:r>
            <w:proofErr w:type="spellEnd"/>
          </w:p>
        </w:tc>
      </w:tr>
      <w:tr w:rsidR="00DE3D59" w14:paraId="6E7EA256" w14:textId="77777777" w:rsidTr="004A0622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F521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12E8EE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Quantitative</w:t>
            </w:r>
            <w:proofErr w:type="spellEnd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indicators</w:t>
            </w:r>
            <w:proofErr w:type="spellEnd"/>
          </w:p>
        </w:tc>
      </w:tr>
      <w:tr w:rsidR="00DE3D59" w14:paraId="56D0AF4C" w14:textId="77777777" w:rsidTr="004A0622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6C012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Terms </w:t>
            </w:r>
            <w:proofErr w:type="spellStart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reference </w:t>
            </w:r>
            <w:proofErr w:type="spellStart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organizational</w:t>
            </w:r>
            <w:proofErr w:type="spellEnd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A32BB5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D59" w14:paraId="4C11E402" w14:textId="77777777" w:rsidTr="004A0622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C9B5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Raising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funding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03E916" w14:textId="77777777" w:rsidR="00DE3D59" w:rsidRDefault="00DE3D59" w:rsidP="004A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600’000 EUR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400’000 EUR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period)</w:t>
            </w:r>
          </w:p>
        </w:tc>
      </w:tr>
      <w:tr w:rsidR="00DE3D59" w14:paraId="36B4DDE4" w14:textId="77777777" w:rsidTr="004A0622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398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projects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0A5F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projects</w:t>
            </w:r>
            <w:proofErr w:type="spellEnd"/>
          </w:p>
        </w:tc>
      </w:tr>
      <w:tr w:rsidR="00DE3D59" w14:paraId="36421AF2" w14:textId="77777777" w:rsidTr="004A0622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14593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Promotion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humanities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6F8C2" w14:textId="77777777" w:rsidR="00DE3D59" w:rsidRDefault="00DE3D59" w:rsidP="004A0622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4484">
              <w:rPr>
                <w:rFonts w:ascii="Times New Roman" w:eastAsia="Times New Roman" w:hAnsi="Times New Roman" w:cs="Times New Roman"/>
              </w:rPr>
              <w:t>As</w:t>
            </w:r>
            <w:proofErr w:type="spellEnd"/>
            <w:r w:rsidRPr="00F044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4484">
              <w:rPr>
                <w:rFonts w:ascii="Times New Roman" w:eastAsia="Times New Roman" w:hAnsi="Times New Roman" w:cs="Times New Roman"/>
              </w:rPr>
              <w:t>appropriate</w:t>
            </w:r>
            <w:proofErr w:type="spellEnd"/>
          </w:p>
        </w:tc>
      </w:tr>
    </w:tbl>
    <w:p w14:paraId="2110820B" w14:textId="77777777" w:rsidR="00DE3D59" w:rsidRDefault="00DE3D59" w:rsidP="00DE3D59">
      <w:pPr>
        <w:spacing w:after="0" w:line="240" w:lineRule="auto"/>
        <w:ind w:left="720" w:right="180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159A874" w14:textId="77777777" w:rsidR="00DE3D59" w:rsidRDefault="00DE3D59" w:rsidP="00DE3D59">
      <w:pPr>
        <w:spacing w:after="0" w:line="240" w:lineRule="auto"/>
        <w:ind w:left="270" w:right="18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_______________________/ __________/ </w:t>
      </w:r>
    </w:p>
    <w:p w14:paraId="37A0366B" w14:textId="77777777" w:rsidR="00DE3D59" w:rsidRDefault="00DE3D59" w:rsidP="00DE3D59">
      <w:pPr>
        <w:spacing w:after="0" w:line="240" w:lineRule="auto"/>
        <w:ind w:left="27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565DBC" w14:textId="1EAC8E56" w:rsidR="00DE3D59" w:rsidRDefault="00DE3D59" w:rsidP="00DE3D59">
      <w:pPr>
        <w:spacing w:after="0" w:line="240" w:lineRule="auto"/>
        <w:ind w:left="27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aware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performance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terms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reference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reporting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period</w:t>
      </w:r>
    </w:p>
    <w:p w14:paraId="1856F2CE" w14:textId="77777777" w:rsidR="00DE3D59" w:rsidRDefault="00DE3D59" w:rsidP="00DE3D59">
      <w:pPr>
        <w:spacing w:after="0" w:line="240" w:lineRule="auto"/>
        <w:ind w:left="270" w:right="18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</w:p>
    <w:p w14:paraId="5AAD85E7" w14:textId="77777777" w:rsidR="00DE3D59" w:rsidRDefault="00DE3D59" w:rsidP="00DE3D59">
      <w:pPr>
        <w:spacing w:after="0" w:line="240" w:lineRule="auto"/>
        <w:ind w:right="3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                              _______________________/ _________</w:t>
      </w:r>
    </w:p>
    <w:sectPr w:rsidR="00DE3D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53269" w14:textId="77777777" w:rsidR="00DE3D59" w:rsidRDefault="00DE3D59" w:rsidP="00DE3D59">
      <w:pPr>
        <w:spacing w:after="0" w:line="240" w:lineRule="auto"/>
      </w:pPr>
      <w:r>
        <w:separator/>
      </w:r>
    </w:p>
  </w:endnote>
  <w:endnote w:type="continuationSeparator" w:id="0">
    <w:p w14:paraId="5131E7E5" w14:textId="77777777" w:rsidR="00DE3D59" w:rsidRDefault="00DE3D59" w:rsidP="00DE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17577" w14:textId="77777777" w:rsidR="00DE3D59" w:rsidRDefault="00DE3D59" w:rsidP="00DE3D59">
      <w:pPr>
        <w:spacing w:after="0" w:line="240" w:lineRule="auto"/>
      </w:pPr>
      <w:r>
        <w:separator/>
      </w:r>
    </w:p>
  </w:footnote>
  <w:footnote w:type="continuationSeparator" w:id="0">
    <w:p w14:paraId="46AE4B45" w14:textId="77777777" w:rsidR="00DE3D59" w:rsidRDefault="00DE3D59" w:rsidP="00DE3D59">
      <w:pPr>
        <w:spacing w:after="0" w:line="240" w:lineRule="auto"/>
      </w:pPr>
      <w:r>
        <w:continuationSeparator/>
      </w:r>
    </w:p>
  </w:footnote>
  <w:footnote w:id="1">
    <w:p w14:paraId="0FB729B2" w14:textId="77777777" w:rsidR="00DE3D59" w:rsidRPr="002648FB" w:rsidRDefault="00DE3D59" w:rsidP="00DE3D59">
      <w:pPr>
        <w:pStyle w:val="Vresteksts"/>
        <w:rPr>
          <w:lang w:val="en-US"/>
        </w:rPr>
      </w:pPr>
      <w:r>
        <w:rPr>
          <w:rStyle w:val="Vresatsauce"/>
        </w:rPr>
        <w:footnoteRef/>
      </w:r>
      <w:r w:rsidRPr="0076198B"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Include</w:t>
      </w:r>
      <w:r>
        <w:rPr>
          <w:rStyle w:val="normaltextrun"/>
          <w:rFonts w:ascii="Times New Roman" w:eastAsia="Times New Roman" w:hAnsi="Times New Roman" w:cs="Times New Roman"/>
        </w:rPr>
        <w:t>s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a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description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of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the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establishment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of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a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research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group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in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the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field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of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digital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humanities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,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as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well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as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the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opportunities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for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joint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digital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humanities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research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and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study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development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in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UL,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links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to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the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European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Research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</w:rPr>
        <w:t>A</w:t>
      </w:r>
      <w:r w:rsidRPr="0076198B">
        <w:rPr>
          <w:rStyle w:val="normaltextrun"/>
          <w:rFonts w:ascii="Times New Roman" w:eastAsia="Times New Roman" w:hAnsi="Times New Roman" w:cs="Times New Roman"/>
        </w:rPr>
        <w:t>rea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and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relevant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European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research</w:t>
      </w:r>
      <w:proofErr w:type="spellEnd"/>
      <w:r w:rsidRPr="0076198B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76198B">
        <w:rPr>
          <w:rStyle w:val="normaltextrun"/>
          <w:rFonts w:ascii="Times New Roman" w:eastAsia="Times New Roman" w:hAnsi="Times New Roman" w:cs="Times New Roman"/>
        </w:rPr>
        <w:t>infrastructures</w:t>
      </w:r>
      <w:proofErr w:type="spellEnd"/>
      <w:r>
        <w:rPr>
          <w:rStyle w:val="normaltextrun"/>
          <w:rFonts w:ascii="Times New Roman" w:eastAsia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72283B"/>
    <w:multiLevelType w:val="hybridMultilevel"/>
    <w:tmpl w:val="46A47446"/>
    <w:name w:val="Numbered list 3"/>
    <w:lvl w:ilvl="0" w:tplc="332EE382">
      <w:start w:val="1"/>
      <w:numFmt w:val="decimal"/>
      <w:lvlText w:val="%1."/>
      <w:lvlJc w:val="left"/>
      <w:pPr>
        <w:ind w:left="360" w:firstLine="0"/>
      </w:pPr>
    </w:lvl>
    <w:lvl w:ilvl="1" w:tplc="AD566D2C">
      <w:start w:val="1"/>
      <w:numFmt w:val="lowerLetter"/>
      <w:lvlText w:val="%2."/>
      <w:lvlJc w:val="left"/>
      <w:pPr>
        <w:ind w:left="1080" w:firstLine="0"/>
      </w:pPr>
    </w:lvl>
    <w:lvl w:ilvl="2" w:tplc="A2E807B0">
      <w:start w:val="1"/>
      <w:numFmt w:val="lowerRoman"/>
      <w:lvlText w:val="%3."/>
      <w:lvlJc w:val="left"/>
      <w:pPr>
        <w:ind w:left="1980" w:firstLine="0"/>
      </w:pPr>
    </w:lvl>
    <w:lvl w:ilvl="3" w:tplc="51F23F58">
      <w:start w:val="1"/>
      <w:numFmt w:val="decimal"/>
      <w:lvlText w:val="%4."/>
      <w:lvlJc w:val="left"/>
      <w:pPr>
        <w:ind w:left="2520" w:firstLine="0"/>
      </w:pPr>
    </w:lvl>
    <w:lvl w:ilvl="4" w:tplc="8426367E">
      <w:start w:val="1"/>
      <w:numFmt w:val="lowerLetter"/>
      <w:lvlText w:val="%5."/>
      <w:lvlJc w:val="left"/>
      <w:pPr>
        <w:ind w:left="3240" w:firstLine="0"/>
      </w:pPr>
    </w:lvl>
    <w:lvl w:ilvl="5" w:tplc="C7046BFC">
      <w:start w:val="1"/>
      <w:numFmt w:val="lowerRoman"/>
      <w:lvlText w:val="%6."/>
      <w:lvlJc w:val="left"/>
      <w:pPr>
        <w:ind w:left="4140" w:firstLine="0"/>
      </w:pPr>
    </w:lvl>
    <w:lvl w:ilvl="6" w:tplc="3E164410">
      <w:start w:val="1"/>
      <w:numFmt w:val="decimal"/>
      <w:lvlText w:val="%7."/>
      <w:lvlJc w:val="left"/>
      <w:pPr>
        <w:ind w:left="4680" w:firstLine="0"/>
      </w:pPr>
    </w:lvl>
    <w:lvl w:ilvl="7" w:tplc="A1A842A0">
      <w:start w:val="1"/>
      <w:numFmt w:val="lowerLetter"/>
      <w:lvlText w:val="%8."/>
      <w:lvlJc w:val="left"/>
      <w:pPr>
        <w:ind w:left="5400" w:firstLine="0"/>
      </w:pPr>
    </w:lvl>
    <w:lvl w:ilvl="8" w:tplc="84FE831A">
      <w:start w:val="1"/>
      <w:numFmt w:val="lowerRoman"/>
      <w:lvlText w:val="%9."/>
      <w:lvlJc w:val="left"/>
      <w:pPr>
        <w:ind w:left="6300" w:firstLine="0"/>
      </w:pPr>
    </w:lvl>
  </w:abstractNum>
  <w:num w:numId="1" w16cid:durableId="22434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59"/>
    <w:rsid w:val="00050952"/>
    <w:rsid w:val="00531C29"/>
    <w:rsid w:val="00D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F9EB"/>
  <w15:chartTrackingRefBased/>
  <w15:docId w15:val="{DABA5AC0-7374-4863-A235-B29FCE4B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E3D59"/>
    <w:rPr>
      <w:rFonts w:ascii="Calibri" w:eastAsia="Calibri" w:hAnsi="Calibri" w:cs="Calibri"/>
      <w:kern w:val="1"/>
      <w:lang w:val="lv-LV" w:eastAsia="zh-CN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E3D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DE3D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DE3D5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DE3D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E3D5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DE3D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DE3D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DE3D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DE3D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E3D5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DE3D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DE3D5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DE3D59"/>
    <w:rPr>
      <w:rFonts w:eastAsiaTheme="majorEastAsia" w:cstheme="majorBidi"/>
      <w:i/>
      <w:iCs/>
      <w:color w:val="2F5496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DE3D59"/>
    <w:rPr>
      <w:rFonts w:eastAsiaTheme="majorEastAsia" w:cstheme="majorBidi"/>
      <w:color w:val="2F5496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DE3D59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DE3D59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DE3D59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DE3D59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E3D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E3D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E3D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E3D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DE3D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DE3D59"/>
    <w:rPr>
      <w:i/>
      <w:iCs/>
      <w:color w:val="404040" w:themeColor="text1" w:themeTint="BF"/>
    </w:rPr>
  </w:style>
  <w:style w:type="paragraph" w:styleId="Sarakstarindkopa">
    <w:name w:val="List Paragraph"/>
    <w:basedOn w:val="Parasts"/>
    <w:qFormat/>
    <w:rsid w:val="00DE3D59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DE3D59"/>
    <w:rPr>
      <w:i/>
      <w:iCs/>
      <w:color w:val="2F549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E3D5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E3D59"/>
    <w:rPr>
      <w:i/>
      <w:iCs/>
      <w:color w:val="2F5496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DE3D59"/>
    <w:rPr>
      <w:b/>
      <w:bCs/>
      <w:smallCaps/>
      <w:color w:val="2F5496" w:themeColor="accent1" w:themeShade="BF"/>
      <w:spacing w:val="5"/>
    </w:rPr>
  </w:style>
  <w:style w:type="paragraph" w:customStyle="1" w:styleId="paragraph">
    <w:name w:val="paragraph"/>
    <w:basedOn w:val="Parasts"/>
    <w:qFormat/>
    <w:rsid w:val="00DE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DE3D59"/>
  </w:style>
  <w:style w:type="character" w:customStyle="1" w:styleId="eop">
    <w:name w:val="eop"/>
    <w:basedOn w:val="Noklusjumarindkopasfonts"/>
    <w:rsid w:val="00DE3D59"/>
  </w:style>
  <w:style w:type="paragraph" w:styleId="Vresteksts">
    <w:name w:val="footnote text"/>
    <w:basedOn w:val="Parasts"/>
    <w:link w:val="VrestekstsRakstz"/>
    <w:uiPriority w:val="99"/>
    <w:rsid w:val="00DE3D5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DE3D59"/>
    <w:rPr>
      <w:rFonts w:ascii="Calibri" w:eastAsia="Calibri" w:hAnsi="Calibri" w:cs="Calibri"/>
      <w:kern w:val="1"/>
      <w:sz w:val="20"/>
      <w:szCs w:val="20"/>
      <w:lang w:val="lv-LV" w:eastAsia="zh-CN"/>
      <w14:ligatures w14:val="none"/>
    </w:rPr>
  </w:style>
  <w:style w:type="character" w:styleId="Vresatsauce">
    <w:name w:val="footnote reference"/>
    <w:basedOn w:val="Noklusjumarindkopasfonts"/>
    <w:uiPriority w:val="99"/>
    <w:rsid w:val="00DE3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Grīniņa</dc:creator>
  <cp:keywords/>
  <dc:description/>
  <cp:lastModifiedBy>Jana Grīniņa</cp:lastModifiedBy>
  <cp:revision>1</cp:revision>
  <dcterms:created xsi:type="dcterms:W3CDTF">2024-07-05T13:25:00Z</dcterms:created>
  <dcterms:modified xsi:type="dcterms:W3CDTF">2024-07-05T13:27:00Z</dcterms:modified>
</cp:coreProperties>
</file>