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B735" w14:textId="77777777" w:rsidR="00BA3391" w:rsidRDefault="00BA3391">
      <w:pPr>
        <w:spacing w:after="120" w:line="240" w:lineRule="auto"/>
        <w:ind w:right="-1"/>
        <w:rPr>
          <w:rFonts w:ascii="Minion Pro" w:hAnsi="Minion Pro"/>
        </w:rPr>
      </w:pPr>
      <w:bookmarkStart w:id="0" w:name="_GoBack"/>
      <w:bookmarkEnd w:id="0"/>
    </w:p>
    <w:p w14:paraId="159C4246" w14:textId="77777777" w:rsidR="00BA3391" w:rsidRDefault="00BA3391">
      <w:pPr>
        <w:spacing w:after="120" w:line="240" w:lineRule="auto"/>
        <w:ind w:right="-1"/>
        <w:rPr>
          <w:rFonts w:ascii="Minion Pro" w:hAnsi="Minion Pro"/>
        </w:rPr>
      </w:pPr>
    </w:p>
    <w:p w14:paraId="26A73EFD" w14:textId="77777777" w:rsidR="00BA3391" w:rsidRDefault="00BA3391">
      <w:pPr>
        <w:spacing w:after="120" w:line="240" w:lineRule="auto"/>
        <w:ind w:right="-1"/>
        <w:rPr>
          <w:rFonts w:ascii="Minion Pro" w:hAnsi="Minion Pro"/>
        </w:rPr>
      </w:pPr>
    </w:p>
    <w:p w14:paraId="7928354A" w14:textId="77777777" w:rsidR="00BA3391" w:rsidRDefault="00BA3391">
      <w:pPr>
        <w:spacing w:after="120" w:line="240" w:lineRule="auto"/>
        <w:ind w:right="-1"/>
        <w:rPr>
          <w:rFonts w:ascii="Minion Pro" w:hAnsi="Minion Pro"/>
        </w:rPr>
      </w:pPr>
    </w:p>
    <w:p w14:paraId="16915FBB" w14:textId="77777777" w:rsidR="00BA3391" w:rsidRDefault="00BA3391">
      <w:pPr>
        <w:spacing w:after="120" w:line="240" w:lineRule="auto"/>
        <w:ind w:right="-1"/>
        <w:rPr>
          <w:rFonts w:ascii="Minion Pro" w:hAnsi="Minion Pro"/>
        </w:rPr>
      </w:pPr>
    </w:p>
    <w:p w14:paraId="6212488C" w14:textId="77777777" w:rsidR="00BA3391" w:rsidRDefault="00146367">
      <w:pPr>
        <w:spacing w:after="120" w:line="240" w:lineRule="auto"/>
        <w:ind w:right="-1"/>
        <w:jc w:val="center"/>
        <w:rPr>
          <w:rFonts w:ascii="Minion Pro" w:hAnsi="Minion Pro"/>
          <w:b/>
          <w:bCs/>
        </w:rPr>
      </w:pPr>
      <w:r>
        <w:rPr>
          <w:rFonts w:ascii="Times New Roman" w:hAnsi="Times New Roman"/>
          <w:b/>
          <w:bCs/>
        </w:rPr>
        <w:t>Rīgā,</w:t>
      </w:r>
      <w:r>
        <w:rPr>
          <w:rFonts w:ascii="Minion Pro" w:hAnsi="Minion Pro"/>
          <w:b/>
          <w:bCs/>
        </w:rPr>
        <w:t xml:space="preserve"> 12.01.2022.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Nr.</w:t>
      </w:r>
      <w:r>
        <w:rPr>
          <w:rFonts w:ascii="Minion Pro" w:hAnsi="Minion Pro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1-4/17</w:t>
      </w:r>
    </w:p>
    <w:p w14:paraId="727604DD" w14:textId="77777777" w:rsidR="00BA3391" w:rsidRDefault="00BA3391">
      <w:pPr>
        <w:tabs>
          <w:tab w:val="right" w:pos="9071"/>
        </w:tabs>
        <w:spacing w:after="120" w:line="240" w:lineRule="auto"/>
        <w:ind w:right="-1"/>
        <w:jc w:val="center"/>
        <w:rPr>
          <w:rFonts w:ascii="Minion Pro" w:hAnsi="Minion Pro"/>
          <w:b/>
          <w:bCs/>
        </w:rPr>
      </w:pPr>
    </w:p>
    <w:p w14:paraId="34A5829B" w14:textId="77777777" w:rsidR="00BA3391" w:rsidRDefault="00146367">
      <w:pPr>
        <w:tabs>
          <w:tab w:val="left" w:pos="199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Humanitāro un sociālo zinātņu pētījumu ētikas komiteju</w:t>
      </w:r>
    </w:p>
    <w:p w14:paraId="4C903293" w14:textId="77777777" w:rsidR="00BA3391" w:rsidRDefault="00146367">
      <w:pPr>
        <w:pBdr>
          <w:top w:val="single" w:sz="6" w:space="0" w:color="000000"/>
          <w:left w:val="nil"/>
          <w:bottom w:val="single" w:sz="6" w:space="0" w:color="000000"/>
          <w:right w:val="nil"/>
          <w:between w:val="nil"/>
        </w:pBdr>
        <w:spacing w:line="240" w:lineRule="auto"/>
        <w:rPr>
          <w:rFonts w:ascii="Times New Roman" w:eastAsia="Times New Roman" w:hAnsi="Times New Roman"/>
          <w:i/>
          <w:iCs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kern w:val="1"/>
          <w:sz w:val="24"/>
          <w:szCs w:val="24"/>
          <w:lang w:eastAsia="lv-LV"/>
        </w:rPr>
        <w:t>Šim dokumentam grozījumu nav</w:t>
      </w:r>
    </w:p>
    <w:p w14:paraId="52F10911" w14:textId="77777777" w:rsidR="00BA3391" w:rsidRDefault="001463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kern w:val="1"/>
          <w:lang w:eastAsia="lv-LV"/>
        </w:rPr>
      </w:pPr>
      <w:r>
        <w:rPr>
          <w:rFonts w:ascii="Times New Roman" w:eastAsia="Times New Roman" w:hAnsi="Times New Roman"/>
          <w:kern w:val="1"/>
          <w:lang w:eastAsia="lv-LV"/>
        </w:rPr>
        <w:tab/>
      </w:r>
      <w:r>
        <w:rPr>
          <w:rFonts w:ascii="Times New Roman" w:eastAsia="Times New Roman" w:hAnsi="Times New Roman"/>
          <w:kern w:val="1"/>
          <w:lang w:eastAsia="lv-LV"/>
        </w:rPr>
        <w:tab/>
      </w:r>
    </w:p>
    <w:p w14:paraId="03F5BEF3" w14:textId="77777777" w:rsidR="00BA3391" w:rsidRDefault="00BA3391">
      <w:pPr>
        <w:rPr>
          <w:rFonts w:ascii="Times New Roman" w:hAnsi="Times New Roman"/>
        </w:rPr>
      </w:pPr>
    </w:p>
    <w:p w14:paraId="05AB27BA" w14:textId="77777777" w:rsidR="00BA3391" w:rsidRDefault="00146367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Lai nodrošinātu LU Pētījumu ētikas rīcībpolitikas, kas apstiprināta ar LU Senāta 26.04.2021. lēmumu Nr. 2-3/49, īstenošanu</w:t>
      </w:r>
      <w:r>
        <w:rPr>
          <w:rFonts w:ascii="Times New Roman" w:hAnsi="Times New Roman"/>
          <w:color w:val="000000"/>
        </w:rPr>
        <w:t>:</w:t>
      </w:r>
    </w:p>
    <w:p w14:paraId="121FCDEF" w14:textId="77777777" w:rsidR="00BA3391" w:rsidRDefault="00BA3391">
      <w:pPr>
        <w:ind w:firstLine="720"/>
        <w:jc w:val="both"/>
        <w:rPr>
          <w:rFonts w:ascii="Times New Roman" w:hAnsi="Times New Roman"/>
        </w:rPr>
      </w:pPr>
    </w:p>
    <w:p w14:paraId="692C089D" w14:textId="77777777" w:rsidR="00BA3391" w:rsidRDefault="00146367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APSTIPRINĀT:</w:t>
      </w:r>
    </w:p>
    <w:p w14:paraId="5953511D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Humanitāro un sociālo zinātņu pētījumu ētikas komiteju šādā sastāvā:</w:t>
      </w:r>
    </w:p>
    <w:p w14:paraId="6C5BBCD2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Ģirts Dimdiņš;</w:t>
      </w:r>
    </w:p>
    <w:p w14:paraId="1667A4BA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Gunta Roziņa;</w:t>
      </w:r>
    </w:p>
    <w:p w14:paraId="21271E5B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Raivis Bičevskis;</w:t>
      </w:r>
    </w:p>
    <w:p w14:paraId="74C45808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Ralfs Kokins; </w:t>
      </w:r>
    </w:p>
    <w:p w14:paraId="2B7215FB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prof. Jānis Priede;</w:t>
      </w:r>
    </w:p>
    <w:p w14:paraId="52C20763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doc. Vadims Mantrovs;</w:t>
      </w:r>
    </w:p>
    <w:p w14:paraId="78A24C8F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personas datu aizsardzības speciālists Jānis Uiska;</w:t>
      </w:r>
    </w:p>
    <w:p w14:paraId="056003DD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personas datu aizsardzības speciāliste Ginta Eglīte;</w:t>
      </w:r>
    </w:p>
    <w:p w14:paraId="4F80D6C7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eksperte Inese Jurkovska;</w:t>
      </w:r>
    </w:p>
    <w:p w14:paraId="1CBC718D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>Mārcis Krūmiņš, Latvijas Zvērinātu advokātu padomes pārstāvis;</w:t>
      </w:r>
    </w:p>
    <w:p w14:paraId="045CFF39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>Lāsma Dilba, Datu valsts inspekcijas pārstāve;</w:t>
      </w:r>
    </w:p>
    <w:p w14:paraId="7EB7EEBE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t>Humanitāro un sociālo zinātņu pētījumu ētikas komitejas nolikumu (pielikumā).</w:t>
      </w:r>
    </w:p>
    <w:p w14:paraId="714EE256" w14:textId="77777777" w:rsidR="00BA3391" w:rsidRDefault="00146367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UZDOT:</w:t>
      </w:r>
    </w:p>
    <w:p w14:paraId="7A4DEC0F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Humanitāro un sociālo zinātņu pētījumu ētikas komitejai izstrādāt un iesniegt rektoram nozaru grupas pētījumu ētikas vadlīnijas līdz 01.04.2022.;</w:t>
      </w:r>
    </w:p>
    <w:p w14:paraId="1A65EE2B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Akadēmiskajam departamentam sniegt administratīvo atbalstu:</w:t>
      </w:r>
    </w:p>
    <w:p w14:paraId="536E9EB1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komitejas izveidē;</w:t>
      </w:r>
    </w:p>
    <w:p w14:paraId="55CAD98C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komitejas lietvedības nodrošināšanā;</w:t>
      </w:r>
    </w:p>
    <w:p w14:paraId="6208A341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komitejai nozaru grupas pētījumu ētikas vadlīniju izstrādē; </w:t>
      </w:r>
    </w:p>
    <w:p w14:paraId="006BD4D3" w14:textId="77777777" w:rsidR="00BA3391" w:rsidRDefault="00146367">
      <w:pPr>
        <w:pStyle w:val="ListParagraph"/>
        <w:numPr>
          <w:ilvl w:val="2"/>
          <w:numId w:val="1"/>
        </w:numPr>
        <w:spacing w:line="360" w:lineRule="auto"/>
        <w:ind w:left="1224" w:hanging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ar komitejas darbu saistītās informācijas publicēšanā LU mājaslapā; </w:t>
      </w:r>
    </w:p>
    <w:p w14:paraId="43D05ED2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Dokumentu pārvaldības nodaļai veikt nepieciešamo dokumentu vadības sistēmas “Namejs” konfigurāciju, lai nodrošinātu Humanitāro un sociālo zinātņu pētījumu ētikas komitejas dokumentu elektronisko apriti;</w:t>
      </w:r>
    </w:p>
    <w:p w14:paraId="2BD272A9" w14:textId="77777777" w:rsidR="00BA3391" w:rsidRDefault="00146367">
      <w:pPr>
        <w:pStyle w:val="ListParagraph"/>
        <w:numPr>
          <w:ilvl w:val="1"/>
          <w:numId w:val="1"/>
        </w:numPr>
        <w:spacing w:line="360" w:lineRule="auto"/>
        <w:ind w:left="792" w:hanging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Komunikācijas  departamentam nodrošināt pētījumu ētikas sadaļas izveidi LU mājaslapā LU pētījumu ētikas komiteju informācijas publicēšanai.</w:t>
      </w:r>
    </w:p>
    <w:p w14:paraId="43859091" w14:textId="77777777" w:rsidR="00BA3391" w:rsidRDefault="008C70CE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sz w:val="22"/>
          <w:szCs w:val="22"/>
        </w:rPr>
      </w:pPr>
      <w:hyperlink r:id="rId8" w:history="1">
        <w:r w:rsidR="00146367">
          <w:rPr>
            <w:rStyle w:val="Hyperlink"/>
            <w:color w:val="auto"/>
            <w:sz w:val="22"/>
            <w:szCs w:val="22"/>
            <w:u w:val="none"/>
          </w:rPr>
          <w:t>Ar šī rīkojuma spēkā stāšanos atzīt par spēku zaudējušu LU 12.06.2015. rīkojumu Nr.1/160 “Par LU Humanitāro un sociālo zinātņu pētījumu ar cilvēku iesaisti ētikas komisijas nolikuma apstiprināšanu”</w:t>
        </w:r>
      </w:hyperlink>
      <w:r w:rsidR="00146367">
        <w:rPr>
          <w:sz w:val="22"/>
          <w:szCs w:val="22"/>
        </w:rPr>
        <w:t>.</w:t>
      </w:r>
    </w:p>
    <w:p w14:paraId="7607D5FA" w14:textId="77777777" w:rsidR="00BA3391" w:rsidRDefault="00BA3391">
      <w:pPr>
        <w:pStyle w:val="ListParagraph"/>
        <w:ind w:left="0"/>
        <w:jc w:val="both"/>
        <w:rPr>
          <w:sz w:val="22"/>
          <w:szCs w:val="22"/>
        </w:rPr>
      </w:pPr>
    </w:p>
    <w:p w14:paraId="25A8C6B7" w14:textId="77777777" w:rsidR="00BA3391" w:rsidRDefault="00146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Pamats: </w:t>
      </w:r>
      <w:r>
        <w:rPr>
          <w:rFonts w:ascii="Times New Roman" w:hAnsi="Times New Roman"/>
          <w:color w:val="000000"/>
          <w:shd w:val="clear" w:color="auto" w:fill="FFFFFF"/>
        </w:rPr>
        <w:t>prorektores humanitāro un sociālo zinātņu jomā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priekšlikums.</w:t>
      </w:r>
    </w:p>
    <w:p w14:paraId="56DC2DBA" w14:textId="77777777" w:rsidR="00BA3391" w:rsidRDefault="00146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Pielikumā: Humanitāro un sociālo zinātņu pētījumu ētikas komitejas nolikums uz 4 lp.</w:t>
      </w:r>
    </w:p>
    <w:p w14:paraId="57D30AD7" w14:textId="77777777" w:rsidR="00BA3391" w:rsidRDefault="00BA3391">
      <w:pPr>
        <w:ind w:left="426"/>
        <w:jc w:val="both"/>
        <w:rPr>
          <w:rFonts w:ascii="Times New Roman" w:hAnsi="Times New Roman"/>
        </w:rPr>
      </w:pPr>
    </w:p>
    <w:p w14:paraId="5653C4E1" w14:textId="77777777" w:rsidR="00BA3391" w:rsidRDefault="00BA3391">
      <w:pPr>
        <w:ind w:left="426"/>
        <w:jc w:val="both"/>
        <w:rPr>
          <w:rFonts w:ascii="Times New Roman" w:hAnsi="Times New Roman"/>
        </w:rPr>
      </w:pPr>
    </w:p>
    <w:p w14:paraId="66B4BF5B" w14:textId="77777777" w:rsidR="00BA3391" w:rsidRDefault="00146367">
      <w:pPr>
        <w:ind w:left="426" w:firstLine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(paraksts</w:t>
      </w:r>
      <w:r>
        <w:rPr>
          <w:rStyle w:val="EndnoteReference"/>
          <w:rFonts w:ascii="Symbol" w:hAnsi="Symbol"/>
        </w:rPr>
        <w:footnoteReference w:customMarkFollows="1" w:id="1"/>
        <w:t>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 Muižnieks</w:t>
      </w:r>
    </w:p>
    <w:p w14:paraId="3F1DFB2C" w14:textId="77777777" w:rsidR="00BA3391" w:rsidRDefault="00BA3391">
      <w:pPr>
        <w:rPr>
          <w:rFonts w:ascii="Times New Roman" w:hAnsi="Times New Roman"/>
        </w:rPr>
      </w:pPr>
    </w:p>
    <w:p w14:paraId="7C399D26" w14:textId="77777777" w:rsidR="00BA3391" w:rsidRDefault="00BA3391">
      <w:pPr>
        <w:rPr>
          <w:rFonts w:ascii="Times New Roman" w:hAnsi="Times New Roman"/>
        </w:rPr>
      </w:pPr>
    </w:p>
    <w:p w14:paraId="494EB6A9" w14:textId="77777777" w:rsidR="00BA3391" w:rsidRDefault="00146367">
      <w:pPr>
        <w:rPr>
          <w:rFonts w:ascii="Times New Roman" w:hAnsi="Times New Roman"/>
        </w:rPr>
      </w:pPr>
      <w:r>
        <w:rPr>
          <w:rFonts w:ascii="Times New Roman" w:hAnsi="Times New Roman"/>
        </w:rPr>
        <w:t>Izsūtīt: visām pamatstruktūrvienībām.</w:t>
      </w:r>
    </w:p>
    <w:sectPr w:rsidR="00BA339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76" w:right="851" w:bottom="1276" w:left="1701" w:header="0" w:footer="6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C498" w14:textId="77777777" w:rsidR="008C70CE" w:rsidRDefault="008C70CE">
      <w:pPr>
        <w:spacing w:line="240" w:lineRule="auto"/>
      </w:pPr>
      <w:r>
        <w:separator/>
      </w:r>
    </w:p>
  </w:endnote>
  <w:endnote w:type="continuationSeparator" w:id="0">
    <w:p w14:paraId="76DF609B" w14:textId="77777777" w:rsidR="008C70CE" w:rsidRDefault="008C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 Disp">
    <w:altName w:val="Cambria"/>
    <w:charset w:val="00"/>
    <w:family w:val="roman"/>
    <w:pitch w:val="default"/>
  </w:font>
  <w:font w:name="Minion Pro SmB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005B" w14:textId="77777777" w:rsidR="00BA3391" w:rsidRDefault="00BA3391">
    <w:pPr>
      <w:pStyle w:val="Footer"/>
    </w:pPr>
  </w:p>
  <w:p w14:paraId="60367A80" w14:textId="77777777" w:rsidR="00BA3391" w:rsidRDefault="00BA3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20EE" w14:textId="77777777" w:rsidR="00BA3391" w:rsidRDefault="0014636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3" behindDoc="1" locked="0" layoutInCell="0" hidden="0" allowOverlap="1" wp14:anchorId="32FED601" wp14:editId="7564B702">
          <wp:simplePos x="0" y="0"/>
          <wp:positionH relativeFrom="column">
            <wp:posOffset>-63500</wp:posOffset>
          </wp:positionH>
          <wp:positionV relativeFrom="paragraph">
            <wp:posOffset>-234950</wp:posOffset>
          </wp:positionV>
          <wp:extent cx="5997575" cy="5041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4_P7De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Jz///8AAAAAAgAAAI7+///lJAAAGgMAAAIAAABBBgAAkDw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7575" cy="504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59A3B" w14:textId="77777777" w:rsidR="008C70CE" w:rsidRDefault="008C70CE">
      <w:pPr>
        <w:spacing w:line="240" w:lineRule="auto"/>
      </w:pPr>
      <w:r>
        <w:separator/>
      </w:r>
    </w:p>
  </w:footnote>
  <w:footnote w:type="continuationSeparator" w:id="0">
    <w:p w14:paraId="3E01C35F" w14:textId="77777777" w:rsidR="008C70CE" w:rsidRDefault="008C70CE">
      <w:pPr>
        <w:spacing w:line="240" w:lineRule="auto"/>
      </w:pPr>
      <w:r>
        <w:continuationSeparator/>
      </w:r>
    </w:p>
  </w:footnote>
  <w:footnote w:id="1">
    <w:p w14:paraId="33CDAEFB" w14:textId="77777777" w:rsidR="00BA3391" w:rsidRDefault="00146367">
      <w:pPr>
        <w:ind w:right="69" w:firstLine="709"/>
        <w:jc w:val="both"/>
        <w:rPr>
          <w:rFonts w:ascii="Minion Pro SmBd Disp" w:hAnsi="Minion Pro SmBd Disp"/>
          <w:sz w:val="28"/>
          <w:szCs w:val="28"/>
        </w:rPr>
      </w:pPr>
      <w:r>
        <w:rPr>
          <w:rStyle w:val="EndnoteReference"/>
          <w:rFonts w:ascii="Symbol" w:hAnsi="Symbol"/>
        </w:rPr>
        <w:t></w:t>
      </w:r>
      <w:r>
        <w:rPr>
          <w:rFonts w:ascii="Minion Pro SmBd Disp" w:hAnsi="Minion Pro SmBd Disp"/>
        </w:rPr>
        <w:t xml:space="preserve"> </w:t>
      </w:r>
      <w:r>
        <w:rPr>
          <w:rFonts w:ascii="Minion Pro SmBd Disp" w:hAnsi="Minion Pro SmBd Disp"/>
          <w:b/>
        </w:rPr>
        <w:t>ŠIS DOKUMENTS IR ELEKTRONISKI PARAKSTĪTS AR DROŠU ELEKTRONISKO PARAKSTU UN SATUR LAIKA ZĪMOGU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46D2" w14:textId="77777777" w:rsidR="00BA3391" w:rsidRDefault="00BA3391">
    <w:pPr>
      <w:pStyle w:val="Header"/>
      <w:rPr>
        <w:rFonts w:ascii="Minion Pro" w:hAnsi="Minion Pro"/>
      </w:rPr>
    </w:pPr>
  </w:p>
  <w:p w14:paraId="5123D09D" w14:textId="77777777" w:rsidR="00BA3391" w:rsidRDefault="00BA3391">
    <w:pPr>
      <w:pStyle w:val="Header"/>
    </w:pPr>
  </w:p>
  <w:p w14:paraId="6606E748" w14:textId="77777777" w:rsidR="00BA3391" w:rsidRDefault="00BA3391">
    <w:pPr>
      <w:pStyle w:val="Header"/>
    </w:pPr>
  </w:p>
  <w:p w14:paraId="31E3A39A" w14:textId="77777777" w:rsidR="00BA3391" w:rsidRDefault="00BA3391">
    <w:pPr>
      <w:pStyle w:val="Header"/>
    </w:pPr>
  </w:p>
  <w:p w14:paraId="05081ABF" w14:textId="77777777" w:rsidR="00BA3391" w:rsidRDefault="00BA3391">
    <w:pPr>
      <w:pStyle w:val="Header"/>
    </w:pPr>
  </w:p>
  <w:p w14:paraId="22F6D606" w14:textId="77777777" w:rsidR="00BA3391" w:rsidRDefault="00BA3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2EF4" w14:textId="77777777" w:rsidR="00BA3391" w:rsidRDefault="00146367">
    <w:pPr>
      <w:pStyle w:val="Header"/>
      <w:rPr>
        <w:rFonts w:ascii="Minion Pro" w:hAnsi="Minion Pro"/>
      </w:rPr>
    </w:pPr>
    <w:r>
      <w:rPr>
        <w:noProof/>
        <w:lang w:val="en-US" w:eastAsia="en-US"/>
      </w:rPr>
      <w:drawing>
        <wp:anchor distT="0" distB="0" distL="114300" distR="114300" simplePos="0" relativeHeight="251658242" behindDoc="1" locked="0" layoutInCell="0" hidden="0" allowOverlap="1" wp14:anchorId="240AA78B" wp14:editId="47CA51D8">
          <wp:simplePos x="0" y="0"/>
          <wp:positionH relativeFrom="margin">
            <wp:posOffset>-18415</wp:posOffset>
          </wp:positionH>
          <wp:positionV relativeFrom="page">
            <wp:posOffset>524510</wp:posOffset>
          </wp:positionV>
          <wp:extent cx="2354580" cy="795020"/>
          <wp:effectExtent l="0" t="0" r="0" b="0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4_P7De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QAAAOP///8AAAAAAAAAADoDAAB8DgAA5AQAAAIAAACIBgAAOgM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580" cy="7950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14:paraId="18D9559B" w14:textId="77777777" w:rsidR="00BA3391" w:rsidRDefault="0014636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1" behindDoc="0" locked="0" layoutInCell="0" hidden="0" allowOverlap="1" wp14:anchorId="37B296D9" wp14:editId="5951D254">
              <wp:simplePos x="0" y="0"/>
              <wp:positionH relativeFrom="margin">
                <wp:posOffset>93345</wp:posOffset>
              </wp:positionH>
              <wp:positionV relativeFrom="page">
                <wp:posOffset>1762125</wp:posOffset>
              </wp:positionV>
              <wp:extent cx="5748020" cy="32829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2_P7DeY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CiAAAAAAAAAAAAAAAAAAABAAAAkwAAAAAAAAAAAAAA1woAAFwjAAAFAgAAAgAAADgHAADXCgAAKAAAAAgAAAABAAAAAQAAAA=="/>
                        </a:ext>
                      </a:extLst>
                    </wps:cNvSpPr>
                    <wps:spPr>
                      <a:xfrm>
                        <a:off x="0" y="0"/>
                        <a:ext cx="5748020" cy="328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E013EE4" w14:textId="77777777" w:rsidR="00BA3391" w:rsidRDefault="00146367">
                          <w:pPr>
                            <w:jc w:val="center"/>
                            <w:rPr>
                              <w:rFonts w:ascii="Minion Pro SmBd" w:hAnsi="Minion Pro SmBd"/>
                              <w:spacing w:val="12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 SmBd" w:hAnsi="Minion Pro SmBd"/>
                              <w:spacing w:val="121"/>
                              <w:sz w:val="36"/>
                              <w:szCs w:val="36"/>
                            </w:rPr>
                            <w:t>RĪKOJUMS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7B296D9" id="Text Box 1" o:spid="_x0000_s1026" style="position:absolute;margin-left:7.35pt;margin-top:138.75pt;width:452.6pt;height:25.85pt;z-index:251658241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xf8gMAALMLAAAOAAAAZHJzL2Uyb0RvYy54bWy0Vm1T2zgQ/n4z9x88/g5OAlxDBtNR4ga4&#10;NpAc0Lvel45w5MTFtjSSEgd+/e3qxQlJm+G4nmbYSCv52edZrc2evV+VRbBkUuW8isP2YSsMWJXy&#10;aV7N4vD+bnjQDQOlaTWlBa9YHD4xFb4///WXs1r0WIfPeTFlMgCQSvVqEYdzrUUvilQ6ZyVVh1yw&#10;CjYzLkuqYSln0VTSGtDLIuq0Wr9FNZdTIXnKlAJvYjfDc4OfZSzVN1mmmA6KOARu2lhp7APa6PyM&#10;9maSinmeOhr0DSxKmlcQtIFKqKbBQuY7UGWeSq54pg9TXkY8y/KUGQ2gpt3aUnM7p4IZLZAcJZo0&#10;qZ8Hm14vb8VYInW20p+UdjNLXpXXVOdLhnKAhyp7mx7HR5VxuOkOPU+876373CffXWZZNADiP+bv&#10;qnpcY0E9/gsyO3dxIflCNGjt47egbUjbefw7lf6ytH3Bm1LzKW634nAhq557Xw6a/B5AefVsefUQ&#10;p2Eu3kZ99xVzFJb7CCzXiqFIttL/HcWWcMLTRckqbV9wePHnnj28uG8DkayAQuaVmudCeTS+j7rL&#10;nf3xT5TpawiUVD4uBN6AgKAPeZHrJ6PFw9RiF6e5udd8GAa0WlKvIw7DYEnh+3Y7Ssgd+drufB2/&#10;S9iXP0YERoHmbzSkZezrzAc41p9snj1Oum6ZzMa1m96QyJ/5CfsDxPrmAd1vBGPLtXdptRr+e8/9&#10;X5tDBE58gl5EGZvVBKxN7T2uzXmCfO0w/C8mfmnvzq4/o/NLs2MnJtSAJC/diDeYjWaEfJ6lhHyU&#10;x1HU7eOZ7OgU8mny89g8Y/j0yaWnPVhHqW+SKLL+Es8bfn3c75sCazAsqFsa/Cg7cjUzACKEcDTb&#10;+p5Hzw5nIylGb3+DH2gg5B7NeiRRBrwiGwNr53fcMyLtIYOLTH4wGPrpDza9+8MAYvdJ5dev+t14&#10;depR4urX6sE7sWND3+UpavmI/qsJGEvaJg/X/UEOdnsYqY/2bpq9dg1pHtbfwDEkGAv/ktklmL/w&#10;GkwQ43SpmsA+iWNshSLTBfhf0w1EtVC9pkvAhXL9wiqTJXYL8IkMVqajemo6KuglghScJ++Ou60O&#10;NF4p7B11up3TExfHPy2k0heMlwFO4lBCx2YaKbqE8JaSP4LBKj7Mi8J0bUUV1HF4etI5MQ80OyCi&#10;qEDDmivO9OphBY/h9IFPn8YyUCId5hD0E1V6TCW0fW34kDKpb8BkBQfwtMjhf/6cy+dtX3FVQReG&#10;HaWfSD958JOFkPlsDqLahiDKuFv9SaVwWjVk6Zr7Jo/2tiTbs1Y0WWie5SYfawVOI3SG5sZcF4u9&#10;2ubanFr32uf/AAAA//8DAFBLAwQUAAYACAAAACEAiVtKQ+EAAAAKAQAADwAAAGRycy9kb3ducmV2&#10;LnhtbEyPy07DMBBF90j8gzVI7KjT8Egd4lQVD5UltEiFnZsMSYQ9jmK3CXw9wwqWV3N075liOTkr&#10;jjiEzpOG+SwBgVT5uqNGw+v28WIBIkRDtbGeUMMXBliWpyeFyWs/0gseN7ERXEIhNxraGPtcylC1&#10;6EyY+R6Jbx9+cCZyHBpZD2bkcmdlmiQ30pmOeKE1Pd61WH1uDk7DetGv3p7899jYh/f17nmn7rcq&#10;an1+Nq1uQUSc4h8Mv/qsDiU77f2B6iAs56uMSQ1pll2DYEDNlQKx13CZqhRkWcj/L5Q/AAAA//8D&#10;AFBLAQItABQABgAIAAAAIQC2gziS/gAAAOEBAAATAAAAAAAAAAAAAAAAAAAAAABbQ29udGVudF9U&#10;eXBlc10ueG1sUEsBAi0AFAAGAAgAAAAhADj9If/WAAAAlAEAAAsAAAAAAAAAAAAAAAAALwEAAF9y&#10;ZWxzLy5yZWxzUEsBAi0AFAAGAAgAAAAhAB3P/F/yAwAAswsAAA4AAAAAAAAAAAAAAAAALgIAAGRy&#10;cy9lMm9Eb2MueG1sUEsBAi0AFAAGAAgAAAAhAIlbSkPhAAAACgEAAA8AAAAAAAAAAAAAAAAATAYA&#10;AGRycy9kb3ducmV2LnhtbFBLBQYAAAAABAAEAPMAAABaBwAAAAA=&#10;" o:allowincell="f" filled="f" stroked="f">
              <v:textbox inset="0,0,0,0">
                <w:txbxContent>
                  <w:p w14:paraId="4E013EE4" w14:textId="77777777" w:rsidR="00BA3391" w:rsidRDefault="00146367">
                    <w:pPr>
                      <w:jc w:val="center"/>
                      <w:rPr>
                        <w:rFonts w:ascii="Minion Pro SmBd" w:hAnsi="Minion Pro SmBd"/>
                        <w:spacing w:val="121"/>
                        <w:sz w:val="36"/>
                        <w:szCs w:val="36"/>
                      </w:rPr>
                    </w:pPr>
                    <w:r>
                      <w:rPr>
                        <w:rFonts w:ascii="Minion Pro SmBd" w:hAnsi="Minion Pro SmBd"/>
                        <w:spacing w:val="121"/>
                        <w:sz w:val="36"/>
                        <w:szCs w:val="36"/>
                      </w:rPr>
                      <w:t>RĪKOJUMS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7CF"/>
    <w:multiLevelType w:val="multilevel"/>
    <w:tmpl w:val="78C4905A"/>
    <w:name w:val="Numbered list 1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>
    <w:nsid w:val="258A487B"/>
    <w:multiLevelType w:val="hybridMultilevel"/>
    <w:tmpl w:val="DA9ADF00"/>
    <w:lvl w:ilvl="0" w:tplc="C3E49A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AAEE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23C1E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294CA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9018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400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EB45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7A0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E6EA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91"/>
    <w:rsid w:val="000A3264"/>
    <w:rsid w:val="00146367"/>
    <w:rsid w:val="00336027"/>
    <w:rsid w:val="00834CF0"/>
    <w:rsid w:val="008C70CE"/>
    <w:rsid w:val="00BA3391"/>
    <w:rsid w:val="00C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qFormat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efaultParagraphFont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rPr>
      <w:vertAlign w:val="superscript"/>
    </w:rPr>
  </w:style>
  <w:style w:type="character" w:customStyle="1" w:styleId="HeaderChar">
    <w:name w:val="Header Char"/>
    <w:basedOn w:val="DefaultParagraphFont"/>
    <w:rPr>
      <w:lang w:val="lv-LV"/>
    </w:rPr>
  </w:style>
  <w:style w:type="character" w:customStyle="1" w:styleId="FooterChar">
    <w:name w:val="Footer Char"/>
    <w:basedOn w:val="DefaultParagraphFont"/>
    <w:rPr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qFormat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EndnoteTextChar">
    <w:name w:val="Endnote Text Char"/>
    <w:basedOn w:val="DefaultParagraphFont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rPr>
      <w:vertAlign w:val="superscript"/>
    </w:rPr>
  </w:style>
  <w:style w:type="character" w:customStyle="1" w:styleId="HeaderChar">
    <w:name w:val="Header Char"/>
    <w:basedOn w:val="DefaultParagraphFont"/>
    <w:rPr>
      <w:lang w:val="lv-LV"/>
    </w:rPr>
  </w:style>
  <w:style w:type="character" w:customStyle="1" w:styleId="FooterChar">
    <w:name w:val="Footer Char"/>
    <w:basedOn w:val="DefaultParagraphFont"/>
    <w:rPr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portals/nas/?tx_lunas_pi1%5baction%5d=detail&amp;tx_lunas_pi1%5bcontroller%5d=Front&amp;tx_lunas_pi1%5bfacet_field%5d%5brikojuma_dokum%5d=R&#299;kojums&amp;tx_lunas_pi1%5bFilter%5d%5baccepted_date_from%5d=&amp;tx_lunas_pi1%5bFilter%5d%5baccepted_date_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Žagars</dc:creator>
  <cp:lastModifiedBy>Asus</cp:lastModifiedBy>
  <cp:revision>2</cp:revision>
  <cp:lastPrinted>2022-01-12T10:40:00Z</cp:lastPrinted>
  <dcterms:created xsi:type="dcterms:W3CDTF">2022-01-19T11:20:00Z</dcterms:created>
  <dcterms:modified xsi:type="dcterms:W3CDTF">2022-01-19T11:20:00Z</dcterms:modified>
</cp:coreProperties>
</file>